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14:paraId="0030ECAB" w14:textId="30CCE83A" w:rsidR="00A939ED" w:rsidRPr="00DF724A" w:rsidRDefault="00A939ED">
          <w:pPr>
            <w:pStyle w:val="Encabezado"/>
          </w:pPr>
        </w:p>
        <w:p w14:paraId="6FF413DD" w14:textId="15279034" w:rsidR="00A939ED" w:rsidRDefault="00A939ED">
          <w:pPr>
            <w:pStyle w:val="Puesto"/>
            <w:rPr>
              <w:rFonts w:ascii="Verdana" w:hAnsi="Verdana"/>
            </w:rPr>
          </w:pPr>
        </w:p>
        <w:p w14:paraId="1B8DC1C5" w14:textId="707C0C70" w:rsidR="00593B3E" w:rsidRDefault="0061341F" w:rsidP="00593B3E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F61AC6" wp14:editId="475D6EDD">
                <wp:simplePos x="0" y="0"/>
                <wp:positionH relativeFrom="column">
                  <wp:posOffset>-1095375</wp:posOffset>
                </wp:positionH>
                <wp:positionV relativeFrom="paragraph">
                  <wp:posOffset>238125</wp:posOffset>
                </wp:positionV>
                <wp:extent cx="2790825" cy="591185"/>
                <wp:effectExtent l="0" t="0" r="0" b="0"/>
                <wp:wrapNone/>
                <wp:docPr id="48" name="Imagen 48" descr="https://cms.mineducacion.gov.co/static/cache/binaries/channels-956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ms.mineducacion.gov.co/static/cache/binaries/channels-956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082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84F66C1" w14:textId="676A2ACD" w:rsidR="00593B3E" w:rsidRDefault="00593B3E" w:rsidP="00593B3E"/>
        <w:p w14:paraId="0925B8D5" w14:textId="2577A7CF" w:rsidR="00593B3E" w:rsidRDefault="00593B3E" w:rsidP="00593B3E"/>
        <w:p w14:paraId="0998FC3C" w14:textId="77777777" w:rsidR="00593B3E" w:rsidRDefault="00593B3E" w:rsidP="00593B3E"/>
        <w:p w14:paraId="24DFCD6D" w14:textId="205068C8" w:rsidR="00593B3E" w:rsidRDefault="00593B3E" w:rsidP="00593B3E"/>
        <w:p w14:paraId="38D89435" w14:textId="324E7293" w:rsidR="00593B3E" w:rsidRDefault="00593B3E" w:rsidP="00593B3E"/>
        <w:p w14:paraId="07307822" w14:textId="068E44CD" w:rsidR="00593B3E" w:rsidRDefault="00CF54BF" w:rsidP="00593B3E">
          <w:r w:rsidRPr="00AE46BE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F59BFBF" wp14:editId="70EC196F">
                <wp:simplePos x="0" y="0"/>
                <wp:positionH relativeFrom="column">
                  <wp:posOffset>752475</wp:posOffset>
                </wp:positionH>
                <wp:positionV relativeFrom="paragraph">
                  <wp:posOffset>237490</wp:posOffset>
                </wp:positionV>
                <wp:extent cx="3714750" cy="1940560"/>
                <wp:effectExtent l="0" t="0" r="0" b="254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S_INSOR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0" cy="1940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E1E52B7" w14:textId="77777777" w:rsidR="0061341F" w:rsidRDefault="0061341F" w:rsidP="00593B3E"/>
        <w:p w14:paraId="29B46DB8" w14:textId="77777777" w:rsidR="00CF54BF" w:rsidRDefault="00CF54BF" w:rsidP="00593B3E"/>
        <w:p w14:paraId="169F7F14" w14:textId="77777777" w:rsidR="00CF54BF" w:rsidRDefault="00CF54BF" w:rsidP="00593B3E"/>
        <w:p w14:paraId="7FDAE65F" w14:textId="77777777" w:rsidR="00CF54BF" w:rsidRDefault="00CF54BF" w:rsidP="00593B3E"/>
        <w:p w14:paraId="0BC4DA7D" w14:textId="77777777" w:rsidR="00CF54BF" w:rsidRDefault="00CF54BF" w:rsidP="00593B3E"/>
        <w:p w14:paraId="19FEB4F8" w14:textId="77777777" w:rsidR="00CF54BF" w:rsidRDefault="00CF54BF" w:rsidP="00593B3E"/>
        <w:p w14:paraId="5EA8DE4F" w14:textId="77777777" w:rsidR="00CF54BF" w:rsidRDefault="00CF54BF" w:rsidP="00593B3E"/>
        <w:p w14:paraId="697D5F08" w14:textId="77777777" w:rsidR="00593B3E" w:rsidRDefault="00593B3E" w:rsidP="00593B3E"/>
        <w:p w14:paraId="77469A6C" w14:textId="77777777" w:rsidR="00820ECA" w:rsidRDefault="00820ECA" w:rsidP="00593B3E"/>
        <w:p w14:paraId="0B46BC5C" w14:textId="77777777" w:rsidR="00820ECA" w:rsidRDefault="00820ECA" w:rsidP="00593B3E"/>
        <w:p w14:paraId="34B6CB7A" w14:textId="77777777" w:rsidR="007B1FA1" w:rsidRDefault="007B1FA1" w:rsidP="00593B3E"/>
        <w:p w14:paraId="51966596" w14:textId="77777777" w:rsidR="007B1FA1" w:rsidRDefault="007B1FA1" w:rsidP="00593B3E"/>
        <w:sdt>
          <w:sdtPr>
            <w:rPr>
              <w:rFonts w:eastAsia="Calibri" w:cs="Times New Roman"/>
              <w:i/>
              <w:iCs w:val="0"/>
              <w:color w:val="004E6C" w:themeColor="accent2" w:themeShade="80"/>
              <w:sz w:val="52"/>
              <w:szCs w:val="56"/>
              <w:lang w:eastAsia="en-U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alias w:val="Título"/>
            <w:tag w:val="Título"/>
            <w:id w:val="-1519844660"/>
            <w:placeholder>
              <w:docPart w:val="C9C84BF2E1FE4B6CA7D540AEC31706F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5B4141BB" w14:textId="4DD7B937" w:rsidR="00593B3E" w:rsidRPr="007B1FA1" w:rsidRDefault="003C67EC" w:rsidP="007B1FA1">
              <w:pPr>
                <w:pStyle w:val="Subttulo"/>
                <w:spacing w:before="120"/>
                <w:ind w:right="425"/>
                <w:jc w:val="center"/>
                <w:rPr>
                  <w:i/>
                  <w:color w:val="004E6C" w:themeColor="accent2" w:themeShade="80"/>
                  <w:kern w:val="28"/>
                  <w:sz w:val="52"/>
                  <w:szCs w:val="5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ligatures w14:val="standard"/>
                  <w14:numForm w14:val="oldStyle"/>
                </w:rPr>
              </w:pPr>
              <w:r>
                <w:rPr>
                  <w:rFonts w:eastAsia="Calibri" w:cs="Times New Roman"/>
                  <w:i/>
                  <w:iCs w:val="0"/>
                  <w:color w:val="004E6C" w:themeColor="accent2" w:themeShade="80"/>
                  <w:sz w:val="52"/>
                  <w:szCs w:val="56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PLAN DE A</w:t>
              </w:r>
              <w:r w:rsidR="004625EA">
                <w:rPr>
                  <w:rFonts w:eastAsia="Calibri" w:cs="Times New Roman"/>
                  <w:i/>
                  <w:iCs w:val="0"/>
                  <w:color w:val="004E6C" w:themeColor="accent2" w:themeShade="80"/>
                  <w:sz w:val="52"/>
                  <w:szCs w:val="56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USTERIDAD - </w:t>
              </w:r>
              <w:r w:rsidR="007B1FA1">
                <w:rPr>
                  <w:rFonts w:eastAsia="Calibri" w:cs="Times New Roman"/>
                  <w:i/>
                  <w:iCs w:val="0"/>
                  <w:color w:val="004E6C" w:themeColor="accent2" w:themeShade="80"/>
                  <w:sz w:val="52"/>
                  <w:szCs w:val="56"/>
                  <w:lang w:eastAsia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2021</w:t>
              </w:r>
            </w:p>
          </w:sdtContent>
        </w:sdt>
        <w:p w14:paraId="09B395F8" w14:textId="77777777" w:rsidR="00593B3E" w:rsidRPr="00593B3E" w:rsidRDefault="00593B3E" w:rsidP="00593B3E"/>
        <w:p w14:paraId="01AB0AE3" w14:textId="77777777" w:rsidR="00A939ED" w:rsidRPr="00DF724A" w:rsidRDefault="001C709D">
          <w:pPr>
            <w:spacing w:after="200" w:line="276" w:lineRule="auto"/>
          </w:pPr>
          <w:r w:rsidRPr="00DF724A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Cs w:val="0"/>
          <w:color w:val="auto"/>
          <w:sz w:val="21"/>
          <w:szCs w:val="22"/>
          <w:lang w:val="es-ES"/>
        </w:rPr>
        <w:id w:val="-1217276418"/>
        <w:docPartObj>
          <w:docPartGallery w:val="Table of Contents"/>
          <w:docPartUnique/>
        </w:docPartObj>
      </w:sdtPr>
      <w:sdtEndPr>
        <w:rPr>
          <w:rFonts w:ascii="Verdana" w:hAnsi="Verdana"/>
          <w:b/>
        </w:rPr>
      </w:sdtEndPr>
      <w:sdtContent>
        <w:p w14:paraId="3A23FC9A" w14:textId="3F3A9E08" w:rsidR="00CD38A8" w:rsidRPr="00DF724A" w:rsidRDefault="00CD38A8" w:rsidP="00CD38A8">
          <w:pPr>
            <w:pStyle w:val="TtulodeTDC"/>
            <w:jc w:val="center"/>
            <w:rPr>
              <w:lang w:val="es-ES"/>
            </w:rPr>
          </w:pPr>
          <w:r w:rsidRPr="00DF724A">
            <w:rPr>
              <w:lang w:val="es-ES"/>
            </w:rPr>
            <w:t>Contenido</w:t>
          </w:r>
        </w:p>
        <w:p w14:paraId="119E75BE" w14:textId="77777777" w:rsidR="00CD38A8" w:rsidRPr="00DF724A" w:rsidRDefault="00CD38A8" w:rsidP="00CD38A8">
          <w:pPr>
            <w:rPr>
              <w:lang w:val="es-ES"/>
            </w:rPr>
          </w:pPr>
        </w:p>
        <w:p w14:paraId="0FE1B148" w14:textId="77777777" w:rsidR="004625EA" w:rsidRDefault="00CD38A8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r w:rsidRPr="00DF724A">
            <w:fldChar w:fldCharType="begin"/>
          </w:r>
          <w:r w:rsidRPr="00DF724A">
            <w:instrText xml:space="preserve"> TOC \o "1-3" \h \z \u </w:instrText>
          </w:r>
          <w:r w:rsidRPr="00DF724A">
            <w:fldChar w:fldCharType="separate"/>
          </w:r>
          <w:hyperlink w:anchor="_Toc60299644" w:history="1">
            <w:r w:rsidR="004625EA" w:rsidRPr="00577C59">
              <w:rPr>
                <w:rStyle w:val="Hipervnculo"/>
                <w:noProof/>
                <w:kern w:val="28"/>
                <w14:ligatures w14:val="standard"/>
              </w:rPr>
              <w:t>PLAN DE AUTERIDAD - 2021</w:t>
            </w:r>
            <w:r w:rsidR="004625EA">
              <w:rPr>
                <w:noProof/>
                <w:webHidden/>
              </w:rPr>
              <w:tab/>
            </w:r>
            <w:r w:rsidR="004625EA">
              <w:rPr>
                <w:noProof/>
                <w:webHidden/>
              </w:rPr>
              <w:fldChar w:fldCharType="begin"/>
            </w:r>
            <w:r w:rsidR="004625EA">
              <w:rPr>
                <w:noProof/>
                <w:webHidden/>
              </w:rPr>
              <w:instrText xml:space="preserve"> PAGEREF _Toc60299644 \h </w:instrText>
            </w:r>
            <w:r w:rsidR="004625EA">
              <w:rPr>
                <w:noProof/>
                <w:webHidden/>
              </w:rPr>
            </w:r>
            <w:r w:rsidR="004625EA">
              <w:rPr>
                <w:noProof/>
                <w:webHidden/>
              </w:rPr>
              <w:fldChar w:fldCharType="separate"/>
            </w:r>
            <w:r w:rsidR="004625EA">
              <w:rPr>
                <w:noProof/>
                <w:webHidden/>
              </w:rPr>
              <w:t>3</w:t>
            </w:r>
            <w:r w:rsidR="004625EA">
              <w:rPr>
                <w:noProof/>
                <w:webHidden/>
              </w:rPr>
              <w:fldChar w:fldCharType="end"/>
            </w:r>
          </w:hyperlink>
        </w:p>
        <w:p w14:paraId="605ACAEE" w14:textId="77777777" w:rsidR="004625EA" w:rsidRDefault="00AF3BF9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299645" w:history="1">
            <w:r w:rsidR="004625EA" w:rsidRPr="00577C59">
              <w:rPr>
                <w:rStyle w:val="Hipervnculo"/>
                <w:noProof/>
              </w:rPr>
              <w:t>INTRODUCCIÓN</w:t>
            </w:r>
            <w:r w:rsidR="004625EA">
              <w:rPr>
                <w:noProof/>
                <w:webHidden/>
              </w:rPr>
              <w:tab/>
            </w:r>
            <w:r w:rsidR="004625EA">
              <w:rPr>
                <w:noProof/>
                <w:webHidden/>
              </w:rPr>
              <w:fldChar w:fldCharType="begin"/>
            </w:r>
            <w:r w:rsidR="004625EA">
              <w:rPr>
                <w:noProof/>
                <w:webHidden/>
              </w:rPr>
              <w:instrText xml:space="preserve"> PAGEREF _Toc60299645 \h </w:instrText>
            </w:r>
            <w:r w:rsidR="004625EA">
              <w:rPr>
                <w:noProof/>
                <w:webHidden/>
              </w:rPr>
            </w:r>
            <w:r w:rsidR="004625EA">
              <w:rPr>
                <w:noProof/>
                <w:webHidden/>
              </w:rPr>
              <w:fldChar w:fldCharType="separate"/>
            </w:r>
            <w:r w:rsidR="004625EA">
              <w:rPr>
                <w:noProof/>
                <w:webHidden/>
              </w:rPr>
              <w:t>3</w:t>
            </w:r>
            <w:r w:rsidR="004625EA">
              <w:rPr>
                <w:noProof/>
                <w:webHidden/>
              </w:rPr>
              <w:fldChar w:fldCharType="end"/>
            </w:r>
          </w:hyperlink>
        </w:p>
        <w:p w14:paraId="1627FA02" w14:textId="77777777" w:rsidR="004625EA" w:rsidRDefault="00AF3BF9">
          <w:pPr>
            <w:pStyle w:val="TDC1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299646" w:history="1">
            <w:r w:rsidR="004625EA" w:rsidRPr="00577C59">
              <w:rPr>
                <w:rStyle w:val="Hipervnculo"/>
                <w:noProof/>
              </w:rPr>
              <w:t>1. CONTEXTO ESTRATÉGICO INSTITUCIONAL</w:t>
            </w:r>
            <w:r w:rsidR="004625EA">
              <w:rPr>
                <w:noProof/>
                <w:webHidden/>
              </w:rPr>
              <w:tab/>
            </w:r>
            <w:r w:rsidR="004625EA">
              <w:rPr>
                <w:noProof/>
                <w:webHidden/>
              </w:rPr>
              <w:fldChar w:fldCharType="begin"/>
            </w:r>
            <w:r w:rsidR="004625EA">
              <w:rPr>
                <w:noProof/>
                <w:webHidden/>
              </w:rPr>
              <w:instrText xml:space="preserve"> PAGEREF _Toc60299646 \h </w:instrText>
            </w:r>
            <w:r w:rsidR="004625EA">
              <w:rPr>
                <w:noProof/>
                <w:webHidden/>
              </w:rPr>
            </w:r>
            <w:r w:rsidR="004625EA">
              <w:rPr>
                <w:noProof/>
                <w:webHidden/>
              </w:rPr>
              <w:fldChar w:fldCharType="separate"/>
            </w:r>
            <w:r w:rsidR="004625EA">
              <w:rPr>
                <w:noProof/>
                <w:webHidden/>
              </w:rPr>
              <w:t>4</w:t>
            </w:r>
            <w:r w:rsidR="004625EA">
              <w:rPr>
                <w:noProof/>
                <w:webHidden/>
              </w:rPr>
              <w:fldChar w:fldCharType="end"/>
            </w:r>
          </w:hyperlink>
        </w:p>
        <w:p w14:paraId="16AEE7A2" w14:textId="77777777" w:rsidR="004625EA" w:rsidRDefault="00AF3BF9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299647" w:history="1">
            <w:r w:rsidR="004625EA" w:rsidRPr="00577C59">
              <w:rPr>
                <w:rStyle w:val="Hipervnculo"/>
                <w:noProof/>
              </w:rPr>
              <w:t>1.1 OBJETIVO</w:t>
            </w:r>
            <w:r w:rsidR="004625EA">
              <w:rPr>
                <w:noProof/>
                <w:webHidden/>
              </w:rPr>
              <w:tab/>
            </w:r>
            <w:r w:rsidR="004625EA">
              <w:rPr>
                <w:noProof/>
                <w:webHidden/>
              </w:rPr>
              <w:fldChar w:fldCharType="begin"/>
            </w:r>
            <w:r w:rsidR="004625EA">
              <w:rPr>
                <w:noProof/>
                <w:webHidden/>
              </w:rPr>
              <w:instrText xml:space="preserve"> PAGEREF _Toc60299647 \h </w:instrText>
            </w:r>
            <w:r w:rsidR="004625EA">
              <w:rPr>
                <w:noProof/>
                <w:webHidden/>
              </w:rPr>
            </w:r>
            <w:r w:rsidR="004625EA">
              <w:rPr>
                <w:noProof/>
                <w:webHidden/>
              </w:rPr>
              <w:fldChar w:fldCharType="separate"/>
            </w:r>
            <w:r w:rsidR="004625EA">
              <w:rPr>
                <w:noProof/>
                <w:webHidden/>
              </w:rPr>
              <w:t>4</w:t>
            </w:r>
            <w:r w:rsidR="004625EA">
              <w:rPr>
                <w:noProof/>
                <w:webHidden/>
              </w:rPr>
              <w:fldChar w:fldCharType="end"/>
            </w:r>
          </w:hyperlink>
        </w:p>
        <w:p w14:paraId="4EF90193" w14:textId="77777777" w:rsidR="004625EA" w:rsidRDefault="00AF3BF9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299648" w:history="1">
            <w:r w:rsidR="004625EA" w:rsidRPr="00577C59">
              <w:rPr>
                <w:rStyle w:val="Hipervnculo"/>
                <w:noProof/>
              </w:rPr>
              <w:t>1.2 FUENTE NORMATIVA</w:t>
            </w:r>
            <w:r w:rsidR="004625EA">
              <w:rPr>
                <w:noProof/>
                <w:webHidden/>
              </w:rPr>
              <w:tab/>
            </w:r>
            <w:r w:rsidR="004625EA">
              <w:rPr>
                <w:noProof/>
                <w:webHidden/>
              </w:rPr>
              <w:fldChar w:fldCharType="begin"/>
            </w:r>
            <w:r w:rsidR="004625EA">
              <w:rPr>
                <w:noProof/>
                <w:webHidden/>
              </w:rPr>
              <w:instrText xml:space="preserve"> PAGEREF _Toc60299648 \h </w:instrText>
            </w:r>
            <w:r w:rsidR="004625EA">
              <w:rPr>
                <w:noProof/>
                <w:webHidden/>
              </w:rPr>
            </w:r>
            <w:r w:rsidR="004625EA">
              <w:rPr>
                <w:noProof/>
                <w:webHidden/>
              </w:rPr>
              <w:fldChar w:fldCharType="separate"/>
            </w:r>
            <w:r w:rsidR="004625EA">
              <w:rPr>
                <w:noProof/>
                <w:webHidden/>
              </w:rPr>
              <w:t>4</w:t>
            </w:r>
            <w:r w:rsidR="004625EA">
              <w:rPr>
                <w:noProof/>
                <w:webHidden/>
              </w:rPr>
              <w:fldChar w:fldCharType="end"/>
            </w:r>
          </w:hyperlink>
        </w:p>
        <w:p w14:paraId="41BE486F" w14:textId="77777777" w:rsidR="004625EA" w:rsidRDefault="00AF3BF9">
          <w:pPr>
            <w:pStyle w:val="TDC2"/>
            <w:tabs>
              <w:tab w:val="right" w:leader="dot" w:pos="8495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60299649" w:history="1">
            <w:r w:rsidR="004625EA" w:rsidRPr="00577C59">
              <w:rPr>
                <w:rStyle w:val="Hipervnculo"/>
                <w:noProof/>
              </w:rPr>
              <w:t>1.3 ESTRATEGIAS</w:t>
            </w:r>
            <w:r w:rsidR="004625EA">
              <w:rPr>
                <w:noProof/>
                <w:webHidden/>
              </w:rPr>
              <w:tab/>
            </w:r>
            <w:r w:rsidR="004625EA">
              <w:rPr>
                <w:noProof/>
                <w:webHidden/>
              </w:rPr>
              <w:fldChar w:fldCharType="begin"/>
            </w:r>
            <w:r w:rsidR="004625EA">
              <w:rPr>
                <w:noProof/>
                <w:webHidden/>
              </w:rPr>
              <w:instrText xml:space="preserve"> PAGEREF _Toc60299649 \h </w:instrText>
            </w:r>
            <w:r w:rsidR="004625EA">
              <w:rPr>
                <w:noProof/>
                <w:webHidden/>
              </w:rPr>
            </w:r>
            <w:r w:rsidR="004625EA">
              <w:rPr>
                <w:noProof/>
                <w:webHidden/>
              </w:rPr>
              <w:fldChar w:fldCharType="separate"/>
            </w:r>
            <w:r w:rsidR="004625EA">
              <w:rPr>
                <w:noProof/>
                <w:webHidden/>
              </w:rPr>
              <w:t>4</w:t>
            </w:r>
            <w:r w:rsidR="004625EA">
              <w:rPr>
                <w:noProof/>
                <w:webHidden/>
              </w:rPr>
              <w:fldChar w:fldCharType="end"/>
            </w:r>
          </w:hyperlink>
        </w:p>
        <w:p w14:paraId="743C0FE4" w14:textId="3B631483" w:rsidR="00CD38A8" w:rsidRPr="00DF724A" w:rsidRDefault="00CD38A8" w:rsidP="00CD38A8">
          <w:pPr>
            <w:rPr>
              <w:b/>
              <w:bCs/>
              <w:lang w:val="es-ES"/>
            </w:rPr>
          </w:pPr>
          <w:r w:rsidRPr="00DF724A">
            <w:rPr>
              <w:b/>
              <w:bCs/>
              <w:lang w:val="es-ES"/>
            </w:rPr>
            <w:fldChar w:fldCharType="end"/>
          </w:r>
        </w:p>
      </w:sdtContent>
    </w:sdt>
    <w:p w14:paraId="48317EFC" w14:textId="77777777" w:rsidR="00840C74" w:rsidRDefault="00840C74">
      <w:pPr>
        <w:spacing w:after="200" w:line="276" w:lineRule="auto"/>
      </w:pPr>
      <w:r>
        <w:br w:type="page"/>
      </w:r>
    </w:p>
    <w:p w14:paraId="7FE5BCDD" w14:textId="77777777" w:rsidR="00840C74" w:rsidRDefault="00840C74" w:rsidP="00840C74">
      <w:pPr>
        <w:jc w:val="center"/>
        <w:rPr>
          <w:b/>
        </w:rPr>
      </w:pPr>
      <w:r w:rsidRPr="00DF40C1">
        <w:rPr>
          <w:b/>
        </w:rPr>
        <w:lastRenderedPageBreak/>
        <w:t>TABLAS</w:t>
      </w:r>
    </w:p>
    <w:p w14:paraId="79DC8E20" w14:textId="77777777" w:rsidR="00840C74" w:rsidRPr="00DF40C1" w:rsidRDefault="00840C74" w:rsidP="00840C74">
      <w:pPr>
        <w:jc w:val="center"/>
        <w:rPr>
          <w:b/>
        </w:rPr>
      </w:pPr>
    </w:p>
    <w:p w14:paraId="2B8B592E" w14:textId="7C9E8233" w:rsidR="00840C74" w:rsidRPr="00A34937" w:rsidRDefault="00840C74" w:rsidP="00840C7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="Verdana"/>
          <w:b/>
        </w:rPr>
      </w:pPr>
      <w:r w:rsidRPr="00A34937">
        <w:rPr>
          <w:b/>
        </w:rPr>
        <w:t xml:space="preserve">TABLA 1: </w:t>
      </w:r>
      <w:r w:rsidR="004625EA" w:rsidRPr="004625EA">
        <w:t>PLAN DE AUSTERIDAD VIGENCIA 2021</w:t>
      </w:r>
      <w:r w:rsidRPr="00A34937">
        <w:rPr>
          <w:rFonts w:cs="Verdana"/>
        </w:rPr>
        <w:tab/>
      </w:r>
      <w:r w:rsidRPr="00A34937">
        <w:rPr>
          <w:rFonts w:cs="Verdana"/>
        </w:rPr>
        <w:tab/>
      </w:r>
      <w:r w:rsidRPr="00A34937">
        <w:rPr>
          <w:rFonts w:cs="Verdana"/>
        </w:rPr>
        <w:tab/>
      </w:r>
      <w:r>
        <w:rPr>
          <w:rFonts w:cs="Verdana"/>
        </w:rPr>
        <w:t>7</w:t>
      </w:r>
    </w:p>
    <w:p w14:paraId="1BE90CF5" w14:textId="77777777" w:rsidR="00840C74" w:rsidRPr="00A34937" w:rsidRDefault="00840C74" w:rsidP="00840C74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cs="Verdana"/>
          <w:b/>
        </w:rPr>
      </w:pPr>
    </w:p>
    <w:p w14:paraId="46793642" w14:textId="4CC8A367" w:rsidR="00CD38A8" w:rsidRPr="00DF724A" w:rsidRDefault="00CD38A8" w:rsidP="00FD5CDF">
      <w:pPr>
        <w:spacing w:after="200" w:line="276" w:lineRule="auto"/>
        <w:ind w:left="720" w:hanging="720"/>
      </w:pPr>
      <w:r w:rsidRPr="00DF724A">
        <w:br w:type="page"/>
      </w:r>
    </w:p>
    <w:p w14:paraId="01AEBE8A" w14:textId="6FE6D56C" w:rsidR="00A57084" w:rsidRDefault="00A57084" w:rsidP="00615FDD">
      <w:pPr>
        <w:pStyle w:val="Ttulo1"/>
        <w:jc w:val="both"/>
        <w:rPr>
          <w:b w:val="0"/>
          <w:bCs w:val="0"/>
          <w:color w:val="112F51" w:themeColor="text2" w:themeShade="BF"/>
          <w:kern w:val="28"/>
          <w:sz w:val="40"/>
          <w:szCs w:val="80"/>
          <w14:ligatures w14:val="standard"/>
        </w:rPr>
      </w:pPr>
      <w:bookmarkStart w:id="0" w:name="_Toc60299644"/>
      <w:bookmarkStart w:id="1" w:name="_Toc535752027"/>
      <w:bookmarkStart w:id="2" w:name="_Toc452114269"/>
      <w:r w:rsidRPr="00A57084">
        <w:rPr>
          <w:b w:val="0"/>
          <w:bCs w:val="0"/>
          <w:color w:val="112F51" w:themeColor="text2" w:themeShade="BF"/>
          <w:kern w:val="28"/>
          <w:sz w:val="40"/>
          <w:szCs w:val="80"/>
          <w14:ligatures w14:val="standard"/>
        </w:rPr>
        <w:lastRenderedPageBreak/>
        <w:t xml:space="preserve">PLAN </w:t>
      </w:r>
      <w:r w:rsidR="004625EA">
        <w:rPr>
          <w:b w:val="0"/>
          <w:bCs w:val="0"/>
          <w:color w:val="112F51" w:themeColor="text2" w:themeShade="BF"/>
          <w:kern w:val="28"/>
          <w:sz w:val="40"/>
          <w:szCs w:val="80"/>
          <w14:ligatures w14:val="standard"/>
        </w:rPr>
        <w:t>DE AUTERIDAD - 2021</w:t>
      </w:r>
      <w:bookmarkEnd w:id="0"/>
      <w:r w:rsidR="004625EA">
        <w:rPr>
          <w:b w:val="0"/>
          <w:bCs w:val="0"/>
          <w:color w:val="112F51" w:themeColor="text2" w:themeShade="BF"/>
          <w:kern w:val="28"/>
          <w:sz w:val="40"/>
          <w:szCs w:val="80"/>
          <w14:ligatures w14:val="standard"/>
        </w:rPr>
        <w:t xml:space="preserve"> </w:t>
      </w:r>
      <w:r w:rsidRPr="00A57084">
        <w:rPr>
          <w:b w:val="0"/>
          <w:bCs w:val="0"/>
          <w:color w:val="112F51" w:themeColor="text2" w:themeShade="BF"/>
          <w:kern w:val="28"/>
          <w:sz w:val="40"/>
          <w:szCs w:val="80"/>
          <w14:ligatures w14:val="standard"/>
        </w:rPr>
        <w:t xml:space="preserve"> </w:t>
      </w:r>
    </w:p>
    <w:p w14:paraId="5BFD9451" w14:textId="7331D36A" w:rsidR="00615FDD" w:rsidRDefault="00D56557" w:rsidP="00615FDD">
      <w:pPr>
        <w:pStyle w:val="Ttulo1"/>
        <w:jc w:val="both"/>
        <w:rPr>
          <w:sz w:val="20"/>
          <w:szCs w:val="20"/>
        </w:rPr>
      </w:pPr>
      <w:bookmarkStart w:id="3" w:name="_Toc60299645"/>
      <w:r>
        <w:rPr>
          <w:sz w:val="20"/>
          <w:szCs w:val="20"/>
        </w:rPr>
        <w:t>I</w:t>
      </w:r>
      <w:r w:rsidRPr="009311DC">
        <w:rPr>
          <w:sz w:val="20"/>
          <w:szCs w:val="20"/>
        </w:rPr>
        <w:t>NTRODUCCIÓN</w:t>
      </w:r>
      <w:bookmarkEnd w:id="1"/>
      <w:bookmarkEnd w:id="3"/>
    </w:p>
    <w:p w14:paraId="1697C26B" w14:textId="1C0C9A8F" w:rsidR="00E30AE1" w:rsidRPr="00E30AE1" w:rsidRDefault="00E30AE1" w:rsidP="00367C02">
      <w:pPr>
        <w:pStyle w:val="Ttulo1"/>
        <w:spacing w:after="240"/>
        <w:jc w:val="both"/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</w:pP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Atendiendo lo dispuesto en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el artículo 209 de la Constitución Política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, todas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las actuaciones de los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Órganos del Poder Público deben </w:t>
      </w:r>
      <w:r w:rsidR="00367C02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adelantarse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con</w:t>
      </w:r>
      <w:r w:rsidR="00367C02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fundamento en los</w:t>
      </w:r>
      <w:r w:rsidR="00367C02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principios de eficiencia, equidad y economía para el adecuado cumplimiento de los fines del</w:t>
      </w:r>
      <w:r w:rsidR="00367C02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Estado.</w:t>
      </w:r>
    </w:p>
    <w:p w14:paraId="5B878AC6" w14:textId="7A001578" w:rsidR="00E30AE1" w:rsidRPr="00E30AE1" w:rsidRDefault="00367C02" w:rsidP="00367C02">
      <w:pPr>
        <w:pStyle w:val="Ttulo1"/>
        <w:spacing w:after="240"/>
        <w:jc w:val="both"/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</w:pP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En consonancia, l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a Ley 1473 de 2011 estableció 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las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normas que garantizan la sostenibilidad de largo plazo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de las finanzas públicas y la consecución y consolidación macroeconómica del país,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mediante instrumentos presupuestales como la Regla Fiscal y el Marco de Gasto de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Mediano Plazo.</w:t>
      </w:r>
    </w:p>
    <w:p w14:paraId="08E4E962" w14:textId="5BB2F5BB" w:rsidR="00E30AE1" w:rsidRPr="00E30AE1" w:rsidRDefault="00A9690E" w:rsidP="00A9690E">
      <w:pPr>
        <w:pStyle w:val="Ttulo1"/>
        <w:spacing w:after="240"/>
        <w:jc w:val="both"/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</w:pP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De consuno,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el artículo 69 de la Ley 2008 de 2019 establece que el Gobierno nacional reglamentará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mediante decreto un Plan de Austeridad del Gasto durante la vigencia fiscal de 2020 para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los órganos que hacen parte del Presupuesto General de la Nación. Dichos órganos deben</w:t>
      </w:r>
      <w:r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="00E30AE1"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presentar un informe al respecto, de manera semestral.</w:t>
      </w:r>
    </w:p>
    <w:p w14:paraId="1D49C9E7" w14:textId="4243306E" w:rsidR="00A57084" w:rsidRPr="00834602" w:rsidRDefault="00E30AE1" w:rsidP="00A9690E">
      <w:pPr>
        <w:pStyle w:val="Ttulo1"/>
        <w:spacing w:after="240"/>
        <w:jc w:val="both"/>
      </w:pP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Que ha sido propósito de est</w:t>
      </w:r>
      <w:r w:rsidR="00A9690E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a Administración el cumplimiento de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una política de austeridad, eficiencia y efectividad</w:t>
      </w:r>
      <w:r w:rsidR="00A9690E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en el uso de los recursos públicos</w:t>
      </w:r>
      <w:r w:rsidR="00A9690E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asignados a la Entidad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="00A9690E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en los aspectos administrativos y ambientales,</w:t>
      </w:r>
      <w:r w:rsidR="00A9690E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 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 xml:space="preserve">por lo cual </w:t>
      </w:r>
      <w:r w:rsidR="00A9690E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establece el presente Plan de Austeridad del Gasto Público para la vigencia 2021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t>.</w:t>
      </w:r>
      <w:r w:rsidRPr="00E30AE1">
        <w:rPr>
          <w:rFonts w:eastAsiaTheme="minorHAnsi" w:cstheme="minorBidi"/>
          <w:b w:val="0"/>
          <w:bCs w:val="0"/>
          <w:color w:val="auto"/>
          <w:sz w:val="21"/>
          <w:szCs w:val="22"/>
          <w14:numForm w14:val="default"/>
        </w:rPr>
        <w:cr/>
      </w:r>
      <w:r w:rsidR="00615FDD">
        <w:rPr>
          <w:sz w:val="20"/>
          <w:szCs w:val="20"/>
        </w:rPr>
        <w:br w:type="page"/>
      </w:r>
      <w:bookmarkStart w:id="4" w:name="_Toc60299646"/>
      <w:r w:rsidR="00A57084">
        <w:lastRenderedPageBreak/>
        <w:t xml:space="preserve">1. </w:t>
      </w:r>
      <w:r w:rsidR="00A57084" w:rsidRPr="00834602">
        <w:t>CONTEXTO ESTRAT</w:t>
      </w:r>
      <w:r w:rsidR="00A57084">
        <w:t>ÉG</w:t>
      </w:r>
      <w:r w:rsidR="00A57084" w:rsidRPr="00834602">
        <w:t>ICO INSTITUCIONAL</w:t>
      </w:r>
      <w:bookmarkEnd w:id="4"/>
      <w:r w:rsidR="00A57084" w:rsidRPr="00834602">
        <w:t xml:space="preserve"> </w:t>
      </w:r>
    </w:p>
    <w:p w14:paraId="32D36D19" w14:textId="36CF32AF" w:rsidR="00A57084" w:rsidRPr="00834602" w:rsidRDefault="00A57084" w:rsidP="004625EA">
      <w:pPr>
        <w:pStyle w:val="Ttulo2"/>
        <w:spacing w:after="240"/>
      </w:pPr>
      <w:bookmarkStart w:id="5" w:name="_Toc60299647"/>
      <w:r>
        <w:t xml:space="preserve">1.1 </w:t>
      </w:r>
      <w:r w:rsidR="004625EA">
        <w:t>OBJETIVO</w:t>
      </w:r>
      <w:bookmarkEnd w:id="5"/>
      <w:r w:rsidRPr="00834602">
        <w:t xml:space="preserve"> </w:t>
      </w:r>
    </w:p>
    <w:p w14:paraId="3BAF1E10" w14:textId="24534F86" w:rsidR="007B1FA1" w:rsidRDefault="004625EA" w:rsidP="004625EA">
      <w:pPr>
        <w:spacing w:before="240"/>
      </w:pPr>
      <w:r w:rsidRPr="004625EA">
        <w:t>Efectuar seguimiento y análisis a los gastos del I</w:t>
      </w:r>
      <w:r>
        <w:t xml:space="preserve">nstituto Nacional para Sordos </w:t>
      </w:r>
      <w:r w:rsidRPr="004625EA">
        <w:t>- INSOR durante la vigencia 202</w:t>
      </w:r>
      <w:r>
        <w:t>1</w:t>
      </w:r>
      <w:r w:rsidR="007B1FA1" w:rsidRPr="007B1FA1">
        <w:t>.</w:t>
      </w:r>
    </w:p>
    <w:p w14:paraId="383E480C" w14:textId="0C3CAB1C" w:rsidR="00A57084" w:rsidRPr="00A27CE4" w:rsidRDefault="00A57084" w:rsidP="004625EA">
      <w:pPr>
        <w:pStyle w:val="Ttulo2"/>
        <w:spacing w:after="240"/>
      </w:pPr>
      <w:bookmarkStart w:id="6" w:name="_Toc60299648"/>
      <w:r>
        <w:t xml:space="preserve">1.2 </w:t>
      </w:r>
      <w:r w:rsidR="004625EA">
        <w:t>FUENTE NORMATIVA</w:t>
      </w:r>
      <w:bookmarkEnd w:id="6"/>
      <w:r w:rsidRPr="00834602">
        <w:t xml:space="preserve"> </w:t>
      </w:r>
    </w:p>
    <w:p w14:paraId="64D2DC2F" w14:textId="77777777" w:rsidR="004625EA" w:rsidRPr="004625EA" w:rsidRDefault="004625EA" w:rsidP="004625EA">
      <w:pPr>
        <w:pStyle w:val="Prrafodelista"/>
        <w:numPr>
          <w:ilvl w:val="0"/>
          <w:numId w:val="37"/>
        </w:numPr>
        <w:spacing w:line="259" w:lineRule="auto"/>
        <w:rPr>
          <w:color w:val="auto"/>
        </w:rPr>
      </w:pPr>
      <w:r w:rsidRPr="004625EA">
        <w:rPr>
          <w:color w:val="auto"/>
        </w:rPr>
        <w:t>Proyecto de Ley 059 2019 “POR LA CUAL SE DECRETA EL PRESUPUESTO DE RENTAS Y RECURSOS DE CAPITAL Y LEY DE APROPIACIONES PARA LA VIGENCIA FISCAL DEL 1o. DE ENERO AL 31 DE DICIEMBRE DE 2020.”, art 70. Plan de Austeridad del Gasto.</w:t>
      </w:r>
    </w:p>
    <w:p w14:paraId="0855E167" w14:textId="77777777" w:rsidR="004625EA" w:rsidRPr="004625EA" w:rsidRDefault="004625EA" w:rsidP="004625EA">
      <w:pPr>
        <w:pStyle w:val="Prrafodelista"/>
        <w:numPr>
          <w:ilvl w:val="0"/>
          <w:numId w:val="37"/>
        </w:numPr>
        <w:spacing w:line="259" w:lineRule="auto"/>
        <w:rPr>
          <w:color w:val="auto"/>
        </w:rPr>
      </w:pPr>
      <w:r w:rsidRPr="004625EA">
        <w:rPr>
          <w:color w:val="auto"/>
        </w:rPr>
        <w:t xml:space="preserve">Decreto 1737 de 1998. “Por el cual se expiden medidas de austeridad y eficiencia y se someten a condiciones especiales la asunción de compromisos por parte de las entidades públicas que manejan recursos del Tesoro Público”. </w:t>
      </w:r>
    </w:p>
    <w:p w14:paraId="61B4D63A" w14:textId="77777777" w:rsidR="004625EA" w:rsidRPr="004625EA" w:rsidRDefault="004625EA" w:rsidP="004625EA">
      <w:pPr>
        <w:pStyle w:val="Prrafodelista"/>
        <w:numPr>
          <w:ilvl w:val="0"/>
          <w:numId w:val="37"/>
        </w:numPr>
        <w:spacing w:line="259" w:lineRule="auto"/>
        <w:rPr>
          <w:color w:val="auto"/>
        </w:rPr>
      </w:pPr>
      <w:r w:rsidRPr="004625EA">
        <w:rPr>
          <w:color w:val="auto"/>
        </w:rPr>
        <w:t>Directiva Presidencial 04 del 3 de abril de 2012. Eficiencia administrativa y lineamientos de la política cero papeles en la Administración Pública.</w:t>
      </w:r>
    </w:p>
    <w:p w14:paraId="718B568B" w14:textId="77777777" w:rsidR="004625EA" w:rsidRPr="004625EA" w:rsidRDefault="004625EA" w:rsidP="004625EA">
      <w:pPr>
        <w:pStyle w:val="Prrafodelista"/>
        <w:numPr>
          <w:ilvl w:val="0"/>
          <w:numId w:val="37"/>
        </w:numPr>
        <w:spacing w:line="259" w:lineRule="auto"/>
        <w:rPr>
          <w:color w:val="auto"/>
        </w:rPr>
      </w:pPr>
      <w:r w:rsidRPr="004625EA">
        <w:rPr>
          <w:color w:val="auto"/>
        </w:rPr>
        <w:t>Directiva Presidencial 09 del 09 de noviembre de 2018 (deroga la directiva 01 del 10 de febrero de 2016).</w:t>
      </w:r>
    </w:p>
    <w:p w14:paraId="5F81354F" w14:textId="6F52E4B8" w:rsidR="00A57084" w:rsidRDefault="00A57084" w:rsidP="004625EA">
      <w:pPr>
        <w:pStyle w:val="Ttulo2"/>
        <w:spacing w:after="240"/>
      </w:pPr>
      <w:bookmarkStart w:id="7" w:name="_Toc60299649"/>
      <w:r>
        <w:t>1</w:t>
      </w:r>
      <w:r w:rsidRPr="004A35F1">
        <w:t>.3</w:t>
      </w:r>
      <w:r>
        <w:t xml:space="preserve"> </w:t>
      </w:r>
      <w:r w:rsidR="004625EA">
        <w:t>ESTRATEGIAS</w:t>
      </w:r>
      <w:bookmarkEnd w:id="7"/>
      <w:r w:rsidRPr="00834602">
        <w:t xml:space="preserve"> </w:t>
      </w:r>
    </w:p>
    <w:p w14:paraId="5A1FCF73" w14:textId="77777777" w:rsidR="004625EA" w:rsidRDefault="004625EA" w:rsidP="004625EA">
      <w:r>
        <w:t>A continuación, se describen por los siguientes conceptos las estrategias, responsables, actividades, fechas de ejecución metas e indicadores para dar cumplimiento a la normatividad legal vigente: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1301"/>
        <w:gridCol w:w="2142"/>
        <w:gridCol w:w="816"/>
        <w:gridCol w:w="816"/>
        <w:gridCol w:w="896"/>
        <w:gridCol w:w="1463"/>
      </w:tblGrid>
      <w:tr w:rsidR="004625EA" w:rsidRPr="00AC75E7" w14:paraId="08819487" w14:textId="77777777" w:rsidTr="004A053E">
        <w:trPr>
          <w:trHeight w:val="64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F8DD8" w14:textId="0DB1EB80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 xml:space="preserve">TABLA No. 1 </w:t>
            </w:r>
            <w:r w:rsidRPr="00AC75E7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PLAN DE AUSTERIDAD VIGENCIA 2021</w:t>
            </w:r>
          </w:p>
        </w:tc>
      </w:tr>
      <w:tr w:rsidR="004625EA" w:rsidRPr="00AC75E7" w14:paraId="7A224102" w14:textId="77777777" w:rsidTr="004A053E">
        <w:trPr>
          <w:trHeight w:val="900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E2BB8A9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>ESTRATEGIAS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E581F63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>Responsable Actividad</w:t>
            </w:r>
          </w:p>
        </w:tc>
        <w:tc>
          <w:tcPr>
            <w:tcW w:w="1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5B8D356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>Actividad a Realizar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E9050D4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>Fecha Inicio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1798C89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>Fecha final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F115476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 xml:space="preserve">Meta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noWrap/>
            <w:vAlign w:val="center"/>
            <w:hideMark/>
          </w:tcPr>
          <w:p w14:paraId="16E213E7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b/>
                <w:bCs/>
                <w:color w:val="FFFFFF"/>
                <w:sz w:val="14"/>
                <w:szCs w:val="14"/>
              </w:rPr>
              <w:t>Indicador</w:t>
            </w:r>
          </w:p>
        </w:tc>
      </w:tr>
      <w:tr w:rsidR="004625EA" w:rsidRPr="00AC75E7" w14:paraId="60126ED9" w14:textId="77777777" w:rsidTr="004A053E">
        <w:trPr>
          <w:trHeight w:val="153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DD7E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Implementación de documentación actualizada para el reconocimiento de comisiones y pago de viáticos.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1F6AE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Servicios Administrativos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24C3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1) Socialización con las dependencias del nuevo marco normativo y procedimental interno para la solicitud y trámite de comisiones, reconocimiento de viáticos y legalización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257B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01/02/2021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B4F4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31/01/2021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C33F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Comisión solicitada, comisión generada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6E9C1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Procedimiento de comisiones socializado e implementado</w:t>
            </w: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</w: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br/>
              <w:t>Cero comisiones sin legalizar en tiempo</w:t>
            </w:r>
          </w:p>
        </w:tc>
      </w:tr>
      <w:tr w:rsidR="004625EA" w:rsidRPr="00AC75E7" w14:paraId="60C4BEE5" w14:textId="77777777" w:rsidTr="004A053E">
        <w:trPr>
          <w:trHeight w:val="183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36BF9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13EF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A7EC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t>2) Solicitar el Plan de Comisiones Anual  para garantizar el seguimiento de las solicitudes y reconocimiento de viáticos articulado con la información del SIIF Módulo Víaticos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206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01/02/2021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46E1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F025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9416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03ED0899" w14:textId="77777777" w:rsidTr="004A053E">
        <w:trPr>
          <w:trHeight w:val="183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4C27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262C2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3B093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t>3) Implementación herramienta para seguimiento permantente y conjunto entre las áreas involucradas en el trámite de el seguimiento de  de viáticos articulado con la información del SIIF Módulo Víaticos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DA3C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01/03/2020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5F9AE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83F6F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5A25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77400C42" w14:textId="77777777" w:rsidTr="004A053E">
        <w:trPr>
          <w:trHeight w:val="127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902D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E9D6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8844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t>4) Presentación de reporte  trimestral  vencido de seguimiento de las solicitudes y reconocimiento de viáticos articulado con la información del SIIF Módulo Víaticos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427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01/04/2021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982900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9B027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7A921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78107984" w14:textId="77777777" w:rsidTr="004A053E">
        <w:trPr>
          <w:trHeight w:val="127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45CC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 el marco del acuerdo marco de precios de tiquetes aereos  suscribir la órden de compra para el suministro de tiquetes aereos del INSOR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98CD6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Servicios Administrativos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AC9C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1)    Socialización con las dependencias del INSOR el procedimiento para la adquisición de tiquetes aéreos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9F5B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01/02/2021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C5939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31/01/2021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7C097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Tramitaar las solicitudes de comisión en oportunidad para garantizar la compra de tiquetes al menor costo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43560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# Solicitudes de tiquetes recibidas en el trimestre que cumplen los tiempos establecidos / # Solicitudes recibidas en el trimestre</w:t>
            </w:r>
          </w:p>
        </w:tc>
      </w:tr>
      <w:tr w:rsidR="004625EA" w:rsidRPr="00AC75E7" w14:paraId="59F27825" w14:textId="77777777" w:rsidTr="004A053E">
        <w:trPr>
          <w:trHeight w:val="10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2AE65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932D5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DC90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2)   Adquisición de todos los tiquetes en clase económica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D4937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01/03/2021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EB911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A535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F4A88A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1A3CF451" w14:textId="77777777" w:rsidTr="004A053E">
        <w:trPr>
          <w:trHeight w:val="183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FE41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1E325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3F2FC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t xml:space="preserve">3) Implementación herramienta para seguimiento permantente y conjunto entre las áreas involucradas en el trámite de el seguimiento de  de tiquetes articulado con la información del SIIF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80A5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01/03/2020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CFE46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B671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4B0649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38541D34" w14:textId="77777777" w:rsidTr="004A053E">
        <w:trPr>
          <w:trHeight w:val="120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7A14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2303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0A72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3)    Presentación de reporte trimestral del consumo de tiquetes aéreos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A7E3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01/04/2021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553A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80E4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46771A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76C5C0DC" w14:textId="77777777" w:rsidTr="004A053E">
        <w:trPr>
          <w:trHeight w:val="2895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17EE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En el marco del acuerdo marco de precios de combustible nacional  suscribir la órden de compra para el suministro de combustible diesel y gasolina para el INSOR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B63D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Servicios Administrativos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F2584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Realizar un comparativo de consumo de gasolina por trimestre entre el trimestre a reportar y el mismo trimestre de la vigencia 2019</w:t>
            </w: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(Teniendo en cuenta que no es posible comparar con la vigencia 2020)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D66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01/04/2021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1D0BB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6523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Reducción del 1% del consumo de combustibles 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A2F7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(Galones de combustible gasolina consumidos en el trimestre objeto de comparación 2021 - Galones de combustible gasolina consumidos en el trimestre de medición de 2019)/ Galones de combustible gasolina consumidos en el trimestre de comparación de 2019</w:t>
            </w:r>
          </w:p>
        </w:tc>
      </w:tr>
      <w:tr w:rsidR="004625EA" w:rsidRPr="00AC75E7" w14:paraId="3634165B" w14:textId="77777777" w:rsidTr="004A053E">
        <w:trPr>
          <w:trHeight w:val="289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49DAD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A1C319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7A56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Realizar un comparativo de consumo de deisel por trimestre entre el trimestre a reportar y el mismo trimestre de la vigencia 2019</w:t>
            </w: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 xml:space="preserve">(Teniendo en cuenta que no es posible comparar con la vigencia 2020) 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106F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01/04/2021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327F8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15765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92BC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(Galones de combustible diesel consumidos en el trimestre objeto de comparación 2021 - Galones de combustible diesel consumidos en el trimestre de medición de 2019)/ Galones de combustible diesel consumidos en el trimestre de comparación de 2019</w:t>
            </w:r>
          </w:p>
        </w:tc>
      </w:tr>
      <w:tr w:rsidR="004625EA" w:rsidRPr="00AC75E7" w14:paraId="31AFF3BB" w14:textId="77777777" w:rsidTr="004A053E">
        <w:trPr>
          <w:trHeight w:val="10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A75A8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06447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E51E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Reporte tirmestral  mediante matriz de seguimiento y control al consumo de combustibles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63E6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01/04/2021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4AA5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E587B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5DE5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Reporte mensual de consumo de combustible</w:t>
            </w:r>
          </w:p>
        </w:tc>
      </w:tr>
      <w:tr w:rsidR="004625EA" w:rsidRPr="00AC75E7" w14:paraId="10EE6644" w14:textId="77777777" w:rsidTr="004A053E">
        <w:trPr>
          <w:trHeight w:val="102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918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lastRenderedPageBreak/>
              <w:t>Fortalecimiento de la implementación de la Política Cero Papel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798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Servicios Administrativos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EF2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Socialización al INSOR de las metas a lograr en el marco de la política Cero Papel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63C1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01/03/2021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DB4C9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30/04/2021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5C69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Ejecución del programa de uso eficiente del papel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F65E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Actividades ejecutadas/Actividades programadas</w:t>
            </w:r>
          </w:p>
        </w:tc>
      </w:tr>
      <w:tr w:rsidR="004625EA" w:rsidRPr="00AC75E7" w14:paraId="3B41FEE8" w14:textId="77777777" w:rsidTr="004A053E">
        <w:trPr>
          <w:trHeight w:val="102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D60AAF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49618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EB3D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Concientización al personal del INSOR sobre la importancia del uso eficiente del papel.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58CE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01/03/2021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2A1E9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67FF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8152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68C84C08" w14:textId="77777777" w:rsidTr="004A053E">
        <w:trPr>
          <w:trHeight w:val="94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DCD522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64CC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D23B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Con apoyo del área jurídica capacitar en la diferenciación y uso del documento electrónico o digital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9FF64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01/02/2021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796FD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30/05/2021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44E6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EEFD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1C118983" w14:textId="77777777" w:rsidTr="004A053E">
        <w:trPr>
          <w:trHeight w:val="1275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19ACF0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71D1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737B6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Con apoyo del área de sistemas fortalecer los conocimientos en ofimática para la elaboración de documentos electrónicos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4AB0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01/06/2021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B084B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A1497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BBB2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tr w:rsidR="004625EA" w:rsidRPr="00AC75E7" w14:paraId="3BFA7E3D" w14:textId="77777777" w:rsidTr="004A053E">
        <w:trPr>
          <w:trHeight w:val="1500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52501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Fortalecimiento del Sistema de Gestión Ambiental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97CF7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Servicios Administrativos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F542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Concientización al personal del INSOR sobre la importancia del cuidado de los Recursos Naturales.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CC39D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01/02/2021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2152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24FA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Ejecución del programa de Gestión Ambiental</w:t>
            </w:r>
          </w:p>
        </w:tc>
        <w:tc>
          <w:tcPr>
            <w:tcW w:w="8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761AA" w14:textId="77777777" w:rsidR="004625EA" w:rsidRPr="00AC75E7" w:rsidRDefault="004625EA" w:rsidP="004A0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Actividades ejecutadas/Actividades programadas</w:t>
            </w:r>
          </w:p>
        </w:tc>
      </w:tr>
      <w:tr w:rsidR="004625EA" w:rsidRPr="00AC75E7" w14:paraId="12828096" w14:textId="77777777" w:rsidTr="004A053E">
        <w:trPr>
          <w:trHeight w:val="1200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9CEF1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B2CA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D4E8" w14:textId="77777777" w:rsidR="004625EA" w:rsidRPr="00AC75E7" w:rsidRDefault="004625EA" w:rsidP="004A053E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sz w:val="14"/>
                <w:szCs w:val="14"/>
              </w:rPr>
              <w:br/>
              <w:t>Reporte trimestral de actividades realizadas para la optimización del uso de los recursos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3CD34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01/04/2021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426B9" w14:textId="77777777" w:rsidR="004625EA" w:rsidRPr="00AC75E7" w:rsidRDefault="004625EA" w:rsidP="004A053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AC75E7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31/12/2021</w:t>
            </w: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5116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8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99693" w14:textId="77777777" w:rsidR="004625EA" w:rsidRPr="00AC75E7" w:rsidRDefault="004625EA" w:rsidP="004A0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</w:p>
        </w:tc>
      </w:tr>
      <w:bookmarkEnd w:id="2"/>
    </w:tbl>
    <w:p w14:paraId="2A59F995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58C88F8F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21385743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097877EA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6D9D05ED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3BF93E99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63E343D4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20AE0A76" w14:textId="77777777" w:rsidR="00A57084" w:rsidRDefault="00A57084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17539338" w14:textId="77777777" w:rsidR="0074265C" w:rsidRDefault="0074265C" w:rsidP="0074265C">
      <w:pPr>
        <w:spacing w:after="0"/>
        <w:rPr>
          <w:rFonts w:asciiTheme="minorHAnsi" w:hAnsiTheme="minorHAnsi"/>
          <w:b/>
          <w:i/>
          <w:sz w:val="16"/>
        </w:rPr>
      </w:pPr>
    </w:p>
    <w:p w14:paraId="7C437F1E" w14:textId="4214EA76" w:rsidR="0074265C" w:rsidRPr="00AE46BE" w:rsidRDefault="0074265C" w:rsidP="0074265C">
      <w:pPr>
        <w:spacing w:after="0"/>
        <w:rPr>
          <w:rFonts w:asciiTheme="minorHAnsi" w:hAnsiTheme="minorHAnsi"/>
          <w:b/>
          <w:i/>
          <w:sz w:val="16"/>
        </w:rPr>
      </w:pPr>
      <w:r w:rsidRPr="00AE46BE">
        <w:rPr>
          <w:rFonts w:asciiTheme="minorHAnsi" w:hAnsiTheme="minorHAnsi"/>
          <w:b/>
          <w:i/>
          <w:sz w:val="16"/>
        </w:rPr>
        <w:t xml:space="preserve">Elaboro: </w:t>
      </w:r>
      <w:r w:rsidR="00A9690E">
        <w:rPr>
          <w:rFonts w:asciiTheme="minorHAnsi" w:hAnsiTheme="minorHAnsi"/>
          <w:b/>
          <w:i/>
          <w:sz w:val="16"/>
        </w:rPr>
        <w:t>Servicios Administrativos</w:t>
      </w:r>
      <w:bookmarkStart w:id="8" w:name="_GoBack"/>
      <w:bookmarkEnd w:id="8"/>
    </w:p>
    <w:p w14:paraId="44708F72" w14:textId="668AD9E3" w:rsidR="0074265C" w:rsidRPr="00AE46BE" w:rsidRDefault="0074265C" w:rsidP="0074265C">
      <w:pPr>
        <w:spacing w:after="0"/>
        <w:rPr>
          <w:rFonts w:asciiTheme="minorHAnsi" w:hAnsiTheme="minorHAnsi"/>
          <w:b/>
          <w:i/>
          <w:sz w:val="16"/>
        </w:rPr>
      </w:pPr>
      <w:r w:rsidRPr="00AE46BE">
        <w:rPr>
          <w:rFonts w:asciiTheme="minorHAnsi" w:hAnsiTheme="minorHAnsi"/>
          <w:b/>
          <w:i/>
          <w:sz w:val="16"/>
        </w:rPr>
        <w:t xml:space="preserve">Revisó: </w:t>
      </w:r>
    </w:p>
    <w:p w14:paraId="2D3BD178" w14:textId="77D5D7CA" w:rsidR="0074265C" w:rsidRPr="00AE46BE" w:rsidRDefault="0074265C" w:rsidP="0074265C">
      <w:pPr>
        <w:spacing w:after="0"/>
      </w:pPr>
      <w:r w:rsidRPr="00AE46BE">
        <w:rPr>
          <w:rFonts w:asciiTheme="minorHAnsi" w:hAnsiTheme="minorHAnsi"/>
          <w:b/>
          <w:i/>
          <w:sz w:val="16"/>
        </w:rPr>
        <w:t xml:space="preserve">Aprobó: </w:t>
      </w:r>
    </w:p>
    <w:p w14:paraId="53F71466" w14:textId="77777777" w:rsidR="0074265C" w:rsidRPr="00DF724A" w:rsidRDefault="0074265C">
      <w:pPr>
        <w:spacing w:after="200" w:line="276" w:lineRule="auto"/>
      </w:pPr>
    </w:p>
    <w:sectPr w:rsidR="0074265C" w:rsidRPr="00DF724A" w:rsidSect="00A24F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7" w:h="16839"/>
      <w:pgMar w:top="1417" w:right="1701" w:bottom="1417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FB361" w14:textId="77777777" w:rsidR="00AF3BF9" w:rsidRDefault="00AF3BF9">
      <w:pPr>
        <w:spacing w:after="0" w:line="240" w:lineRule="auto"/>
      </w:pPr>
      <w:r>
        <w:separator/>
      </w:r>
    </w:p>
  </w:endnote>
  <w:endnote w:type="continuationSeparator" w:id="0">
    <w:p w14:paraId="4BA253EA" w14:textId="77777777" w:rsidR="00AF3BF9" w:rsidRDefault="00AF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20507" w14:textId="1AA05DE7" w:rsidR="007B1FA1" w:rsidRDefault="007B1FA1">
    <w:pPr>
      <w:pStyle w:val="Piedepgina"/>
    </w:pPr>
    <w:r>
      <w:rPr>
        <w:noProof/>
      </w:rPr>
      <w:drawing>
        <wp:anchor distT="0" distB="0" distL="114300" distR="114300" simplePos="0" relativeHeight="251681792" behindDoc="0" locked="0" layoutInCell="1" allowOverlap="1" wp14:anchorId="153F384B" wp14:editId="372B7C11">
          <wp:simplePos x="0" y="0"/>
          <wp:positionH relativeFrom="column">
            <wp:posOffset>2305050</wp:posOffset>
          </wp:positionH>
          <wp:positionV relativeFrom="paragraph">
            <wp:posOffset>-114935</wp:posOffset>
          </wp:positionV>
          <wp:extent cx="1731645" cy="457200"/>
          <wp:effectExtent l="0" t="0" r="1905" b="0"/>
          <wp:wrapThrough wrapText="bothSides">
            <wp:wrapPolygon edited="0">
              <wp:start x="9743" y="0"/>
              <wp:lineTo x="0" y="4500"/>
              <wp:lineTo x="0" y="16200"/>
              <wp:lineTo x="9743" y="20700"/>
              <wp:lineTo x="21386" y="20700"/>
              <wp:lineTo x="21386" y="0"/>
              <wp:lineTo x="9743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2C60608" wp14:editId="51E22D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DF2F36" w14:textId="77777777" w:rsidR="007B1FA1" w:rsidRDefault="007B1FA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C60608" id="_x0000_s1032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" fillcolor="#17406d [3215]" stroked="f" strokeweight="2pt">
              <v:path arrowok="t"/>
              <v:textbox>
                <w:txbxContent>
                  <w:p w14:paraId="75DF2F36" w14:textId="77777777" w:rsidR="007B1FA1" w:rsidRDefault="007B1FA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CFD79B0" wp14:editId="53324CF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5EF4EE1" w14:textId="77777777" w:rsidR="007B1FA1" w:rsidRDefault="007B1FA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CFD79B0" id="_x0000_s1033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" fillcolor="#0f6fc6 [3204]" stroked="f" strokeweight="2pt">
              <v:path arrowok="t"/>
              <v:textbox>
                <w:txbxContent>
                  <w:p w14:paraId="75EF4EE1" w14:textId="77777777" w:rsidR="007B1FA1" w:rsidRDefault="007B1FA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BBFC5FF" wp14:editId="171BA3CD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F1EA721" w14:textId="7650D2A2" w:rsidR="007B1FA1" w:rsidRDefault="007B1FA1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Pr="00A24FF9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18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BFC5F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4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" filled="t" fillcolor="#0f6fc6 [3204]" strokecolor="white [3212]" strokeweight="1pt">
              <v:path arrowok="t"/>
              <v:textbox inset="0,,0">
                <w:txbxContent>
                  <w:p w14:paraId="5F1EA721" w14:textId="7650D2A2" w:rsidR="007B1FA1" w:rsidRDefault="007B1FA1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Pr="00A24FF9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18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8728" w14:textId="1D44C7FA" w:rsidR="007B1FA1" w:rsidRPr="006E1EA6" w:rsidRDefault="007B1FA1" w:rsidP="005155C4">
    <w:pPr>
      <w:pStyle w:val="Piedepgina"/>
      <w:jc w:val="center"/>
      <w:rPr>
        <w:b/>
        <w:color w:val="004E6C" w:themeColor="accent2" w:themeShade="80"/>
      </w:rPr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92032" behindDoc="0" locked="0" layoutInCell="0" allowOverlap="1" wp14:anchorId="15BA1271" wp14:editId="39A83977">
              <wp:simplePos x="0" y="0"/>
              <wp:positionH relativeFrom="rightMargin">
                <wp:posOffset>163830</wp:posOffset>
              </wp:positionH>
              <wp:positionV relativeFrom="page">
                <wp:posOffset>9779000</wp:posOffset>
              </wp:positionV>
              <wp:extent cx="477520" cy="477520"/>
              <wp:effectExtent l="0" t="0" r="0" b="0"/>
              <wp:wrapNone/>
              <wp:docPr id="7" name="E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25546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E623239" w14:textId="77777777" w:rsidR="007B1FA1" w:rsidRDefault="007B1FA1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A9690E" w:rsidRPr="00A9690E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5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BA1271" id="Elipse 7" o:spid="_x0000_s1035" style="position:absolute;left:0;text-align:left;margin-left:12.9pt;margin-top:770pt;width:37.6pt;height:37.6pt;z-index:2516920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" o:allowincell="f" fillcolor="#255461" stroked="f">
              <v:textbox inset="0,,0">
                <w:txbxContent>
                  <w:p w14:paraId="1E623239" w14:textId="77777777" w:rsidR="007B1FA1" w:rsidRDefault="007B1FA1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rPr>
                        <w:sz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</w:rPr>
                      <w:fldChar w:fldCharType="separate"/>
                    </w:r>
                    <w:r w:rsidR="00A9690E" w:rsidRPr="00A9690E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5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A67B2FC" wp14:editId="6610FBD8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5080" b="0"/>
              <wp:wrapNone/>
              <wp:docPr id="2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F2C8B9" w14:textId="77777777" w:rsidR="007B1FA1" w:rsidRDefault="007B1FA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A67B2FC" id="_x0000_s1036" style="position:absolute;left:0;text-align:left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" fillcolor="#4f81bd" stroked="f" strokeweight="2pt">
              <v:path arrowok="t"/>
              <v:textbox>
                <w:txbxContent>
                  <w:p w14:paraId="01F2C8B9" w14:textId="77777777" w:rsidR="007B1FA1" w:rsidRDefault="007B1FA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6E1EA6">
      <w:rPr>
        <w:b/>
        <w:color w:val="004E6C" w:themeColor="accent2" w:themeShade="80"/>
      </w:rPr>
      <w:t>www.insor.gov.co</w:t>
    </w:r>
  </w:p>
  <w:p w14:paraId="7E175BAE" w14:textId="350E5F9E" w:rsidR="007B1FA1" w:rsidRDefault="007B1FA1" w:rsidP="00AA1D07">
    <w:pPr>
      <w:pStyle w:val="Piedepgina"/>
      <w:tabs>
        <w:tab w:val="clear" w:pos="4680"/>
        <w:tab w:val="clear" w:pos="9360"/>
        <w:tab w:val="left" w:pos="6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5EE44" w14:textId="77777777" w:rsidR="00AF3BF9" w:rsidRDefault="00AF3BF9">
      <w:pPr>
        <w:spacing w:after="0" w:line="240" w:lineRule="auto"/>
      </w:pPr>
      <w:r>
        <w:separator/>
      </w:r>
    </w:p>
  </w:footnote>
  <w:footnote w:type="continuationSeparator" w:id="0">
    <w:p w14:paraId="4EFADCC9" w14:textId="77777777" w:rsidR="00AF3BF9" w:rsidRDefault="00AF3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899C" w14:textId="7FB0D5CF" w:rsidR="007B1FA1" w:rsidRDefault="007B1FA1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79744" behindDoc="0" locked="0" layoutInCell="1" allowOverlap="1" wp14:anchorId="3E0750BF" wp14:editId="6261C9A0">
          <wp:simplePos x="0" y="0"/>
          <wp:positionH relativeFrom="column">
            <wp:posOffset>4676775</wp:posOffset>
          </wp:positionH>
          <wp:positionV relativeFrom="paragraph">
            <wp:posOffset>-210185</wp:posOffset>
          </wp:positionV>
          <wp:extent cx="1008380" cy="542290"/>
          <wp:effectExtent l="0" t="0" r="1270" b="0"/>
          <wp:wrapThrough wrapText="bothSides">
            <wp:wrapPolygon edited="0">
              <wp:start x="4081" y="0"/>
              <wp:lineTo x="0" y="4553"/>
              <wp:lineTo x="0" y="19728"/>
              <wp:lineTo x="11834" y="20487"/>
              <wp:lineTo x="13874" y="20487"/>
              <wp:lineTo x="21219" y="19728"/>
              <wp:lineTo x="21219" y="2276"/>
              <wp:lineTo x="17139" y="0"/>
              <wp:lineTo x="4081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02" b="24911"/>
                  <a:stretch/>
                </pic:blipFill>
                <pic:spPr bwMode="auto">
                  <a:xfrm>
                    <a:off x="0" y="0"/>
                    <a:ext cx="100838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B42FC9" wp14:editId="419A2961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-1801148763"/>
                            <w:placeholder>
                              <w:docPart w:val="BD9D14D56A7B47FC9F2AA94B15DAD030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37592C5A" w14:textId="7B886DB8" w:rsidR="007B1FA1" w:rsidRDefault="004625E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 DE AUSTERIDAD - 2021</w:t>
                              </w:r>
                            </w:p>
                          </w:sdtContent>
                        </w:sdt>
                        <w:p w14:paraId="73074EC9" w14:textId="77777777" w:rsidR="007B1FA1" w:rsidRDefault="007B1FA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EB42FC9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" fillcolor="#17406d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-1801148763"/>
                      <w:placeholder>
                        <w:docPart w:val="BD9D14D56A7B47FC9F2AA94B15DAD030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37592C5A" w14:textId="7B886DB8" w:rsidR="007B1FA1" w:rsidRDefault="004625E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 DE AUSTERIDAD - 2021</w:t>
                        </w:r>
                      </w:p>
                    </w:sdtContent>
                  </w:sdt>
                  <w:p w14:paraId="73074EC9" w14:textId="77777777" w:rsidR="007B1FA1" w:rsidRDefault="007B1FA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13AC6CA" wp14:editId="50D9CB8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F9D0E8" w14:textId="77777777" w:rsidR="007B1FA1" w:rsidRDefault="007B1FA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13AC6CA" id="Rectángulo 5" o:spid="_x0000_s1027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" fillcolor="#0f6fc6 [3204]" stroked="f" strokeweight="2pt">
              <v:path arrowok="t"/>
              <v:textbox>
                <w:txbxContent>
                  <w:p w14:paraId="45F9D0E8" w14:textId="77777777" w:rsidR="007B1FA1" w:rsidRDefault="007B1FA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29F388F" wp14:editId="0149815F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BC9EF8" w14:textId="77777777" w:rsidR="007B1FA1" w:rsidRDefault="007B1FA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29F388F" id="Rectángulo 4" o:spid="_x0000_s1028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" fillcolor="#17406d [3215]" stroked="f" strokeweight="2pt">
              <v:path arrowok="t"/>
              <v:textbox>
                <w:txbxContent>
                  <w:p w14:paraId="1DBC9EF8" w14:textId="77777777" w:rsidR="007B1FA1" w:rsidRDefault="007B1FA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B82F4" w14:textId="1854317A" w:rsidR="007B1FA1" w:rsidRDefault="007B1FA1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EA03D6" wp14:editId="09837675">
              <wp:simplePos x="0" y="0"/>
              <wp:positionH relativeFrom="page">
                <wp:posOffset>6877050</wp:posOffset>
              </wp:positionH>
              <wp:positionV relativeFrom="page">
                <wp:posOffset>2247900</wp:posOffset>
              </wp:positionV>
              <wp:extent cx="542925" cy="5507355"/>
              <wp:effectExtent l="0" t="0" r="9525" b="0"/>
              <wp:wrapNone/>
              <wp:docPr id="20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2925" cy="550735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ítulo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105301A" w14:textId="04F2FF9D" w:rsidR="007B1FA1" w:rsidRDefault="004625E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PLAN DE AUSTERIDAD - 2021</w:t>
                              </w:r>
                            </w:p>
                          </w:sdtContent>
                        </w:sdt>
                        <w:p w14:paraId="1F134ADC" w14:textId="77777777" w:rsidR="007B1FA1" w:rsidRDefault="007B1FA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EA03D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1.5pt;margin-top:177pt;width:42.75pt;height:4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" fillcolor="#17406d [3215]" stroked="f" strokeweight=".5pt">
              <v:path arrowok="t"/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ítulo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105301A" w14:textId="04F2FF9D" w:rsidR="007B1FA1" w:rsidRDefault="004625E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PLAN DE AUSTERIDAD - 2021</w:t>
                        </w:r>
                      </w:p>
                    </w:sdtContent>
                  </w:sdt>
                  <w:p w14:paraId="1F134ADC" w14:textId="77777777" w:rsidR="007B1FA1" w:rsidRDefault="007B1FA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790935478"/>
        <w:docPartObj>
          <w:docPartGallery w:val="Page Numbers (Margins)"/>
          <w:docPartUnique/>
        </w:docPartObj>
      </w:sdtPr>
      <w:sdtEndPr/>
      <w:sdtContent/>
    </w:sdt>
    <w:r>
      <w:rPr>
        <w:noProof/>
        <w:color w:val="000000"/>
      </w:rPr>
      <w:drawing>
        <wp:anchor distT="0" distB="0" distL="114300" distR="114300" simplePos="0" relativeHeight="251677696" behindDoc="0" locked="0" layoutInCell="1" allowOverlap="1" wp14:anchorId="15704C26" wp14:editId="70FAD72E">
          <wp:simplePos x="0" y="0"/>
          <wp:positionH relativeFrom="column">
            <wp:posOffset>4657725</wp:posOffset>
          </wp:positionH>
          <wp:positionV relativeFrom="paragraph">
            <wp:posOffset>-210185</wp:posOffset>
          </wp:positionV>
          <wp:extent cx="1008380" cy="542290"/>
          <wp:effectExtent l="0" t="0" r="1270" b="0"/>
          <wp:wrapThrough wrapText="bothSides">
            <wp:wrapPolygon edited="0">
              <wp:start x="4081" y="0"/>
              <wp:lineTo x="0" y="4553"/>
              <wp:lineTo x="0" y="19728"/>
              <wp:lineTo x="11834" y="20487"/>
              <wp:lineTo x="13874" y="20487"/>
              <wp:lineTo x="21219" y="19728"/>
              <wp:lineTo x="21219" y="2276"/>
              <wp:lineTo x="17139" y="0"/>
              <wp:lineTo x="4081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902" b="24911"/>
                  <a:stretch/>
                </pic:blipFill>
                <pic:spPr bwMode="auto">
                  <a:xfrm>
                    <a:off x="0" y="0"/>
                    <a:ext cx="1008380" cy="54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A01BEB" wp14:editId="545BFD9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7CC9F5" w14:textId="77777777" w:rsidR="007B1FA1" w:rsidRDefault="007B1FA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7A01BEB" id="_x0000_s1030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" fillcolor="#0f6fc6 [3204]" stroked="f" strokeweight="2pt">
              <v:path arrowok="t"/>
              <v:textbox>
                <w:txbxContent>
                  <w:p w14:paraId="1F7CC9F5" w14:textId="77777777" w:rsidR="007B1FA1" w:rsidRDefault="007B1FA1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C16AB" wp14:editId="189E7A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D9E017" w14:textId="77777777" w:rsidR="007B1FA1" w:rsidRDefault="007B1FA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81C16AB" id="_x0000_s1031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" fillcolor="#17406d [3215]" stroked="f" strokeweight="2pt">
              <v:path arrowok="t"/>
              <v:textbox>
                <w:txbxContent>
                  <w:p w14:paraId="23D9E017" w14:textId="77777777" w:rsidR="007B1FA1" w:rsidRDefault="007B1FA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15C943" w14:textId="5995C82C" w:rsidR="007B1FA1" w:rsidRDefault="007B1FA1">
    <w:pPr>
      <w:pStyle w:val="Encabezado"/>
    </w:pP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9984" behindDoc="1" locked="0" layoutInCell="1" allowOverlap="1" wp14:anchorId="7C523405" wp14:editId="13BF12A6">
              <wp:simplePos x="0" y="0"/>
              <wp:positionH relativeFrom="column">
                <wp:posOffset>-2190750</wp:posOffset>
              </wp:positionH>
              <wp:positionV relativeFrom="paragraph">
                <wp:posOffset>-1143635</wp:posOffset>
              </wp:positionV>
              <wp:extent cx="9341485" cy="910590"/>
              <wp:effectExtent l="0" t="0" r="0" b="3810"/>
              <wp:wrapNone/>
              <wp:docPr id="53" name="Rectángulo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1485" cy="91059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29DCC9C" id="Rectángulo 53" o:spid="_x0000_s1026" style="position:absolute;margin-left:-172.5pt;margin-top:-90.05pt;width:735.55pt;height:71.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" fillcolor="#0f6fc6 [3204]" stroked="f" strokeweight="2pt">
              <v:fill opacity="24929f"/>
            </v:rect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5BAB1CC" wp14:editId="5D54A808">
              <wp:simplePos x="0" y="0"/>
              <wp:positionH relativeFrom="column">
                <wp:posOffset>-2276475</wp:posOffset>
              </wp:positionH>
              <wp:positionV relativeFrom="paragraph">
                <wp:posOffset>-915035</wp:posOffset>
              </wp:positionV>
              <wp:extent cx="9341485" cy="910590"/>
              <wp:effectExtent l="0" t="0" r="0" b="3810"/>
              <wp:wrapNone/>
              <wp:docPr id="51" name="Rectángulo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1485" cy="91059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1BA8525" id="Rectángulo 51" o:spid="_x0000_s1026" style="position:absolute;margin-left:-179.25pt;margin-top:-72.05pt;width:735.55pt;height:71.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" fillcolor="#0f6fc6 [3204]" stroked="f" strokeweight="2pt">
              <v:fill opacity="24929f"/>
            </v:rect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24D784AC" wp14:editId="280EDD83">
              <wp:simplePos x="0" y="0"/>
              <wp:positionH relativeFrom="column">
                <wp:posOffset>-2190750</wp:posOffset>
              </wp:positionH>
              <wp:positionV relativeFrom="paragraph">
                <wp:posOffset>-909320</wp:posOffset>
              </wp:positionV>
              <wp:extent cx="9341485" cy="1120140"/>
              <wp:effectExtent l="0" t="0" r="0" b="3810"/>
              <wp:wrapNone/>
              <wp:docPr id="49" name="Rectángulo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41485" cy="112014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3EC051AA" id="Rectángulo 49" o:spid="_x0000_s1026" style="position:absolute;margin-left:-172.5pt;margin-top:-71.6pt;width:735.55pt;height:88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" fillcolor="#0f6fc6 [3204]" stroked="f" strokeweight="2pt">
              <v:fill opacity="24929f"/>
            </v:rect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39DF4FA" wp14:editId="1808E391">
              <wp:simplePos x="0" y="0"/>
              <wp:positionH relativeFrom="column">
                <wp:posOffset>5899150</wp:posOffset>
              </wp:positionH>
              <wp:positionV relativeFrom="paragraph">
                <wp:posOffset>-796290</wp:posOffset>
              </wp:positionV>
              <wp:extent cx="742950" cy="11256010"/>
              <wp:effectExtent l="0" t="0" r="0" b="254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950" cy="11256010"/>
                      </a:xfrm>
                      <a:prstGeom prst="rect">
                        <a:avLst/>
                      </a:prstGeom>
                      <a:solidFill>
                        <a:srgbClr val="3366C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510FBB65" id="Rectángulo 42" o:spid="_x0000_s1026" style="position:absolute;margin-left:464.5pt;margin-top:-62.7pt;width:58.5pt;height:88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" fillcolor="#36c" stroked="f" strokeweight="2pt"/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EA0F1F" wp14:editId="2E589996">
              <wp:simplePos x="0" y="0"/>
              <wp:positionH relativeFrom="column">
                <wp:posOffset>-1464945</wp:posOffset>
              </wp:positionH>
              <wp:positionV relativeFrom="paragraph">
                <wp:posOffset>9549765</wp:posOffset>
              </wp:positionV>
              <wp:extent cx="7543800" cy="685800"/>
              <wp:effectExtent l="0" t="0" r="0" b="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85800"/>
                      </a:xfrm>
                      <a:prstGeom prst="rect">
                        <a:avLst/>
                      </a:prstGeom>
                      <a:solidFill>
                        <a:srgbClr val="F42F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6370B144" id="Rectángulo 43" o:spid="_x0000_s1026" style="position:absolute;margin-left:-115.35pt;margin-top:751.95pt;width:594pt;height:54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" fillcolor="#f42f63" stroked="f" strokeweight="2pt"/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2ACC592" wp14:editId="352382AB">
              <wp:simplePos x="0" y="0"/>
              <wp:positionH relativeFrom="column">
                <wp:posOffset>-1102995</wp:posOffset>
              </wp:positionH>
              <wp:positionV relativeFrom="paragraph">
                <wp:posOffset>204470</wp:posOffset>
              </wp:positionV>
              <wp:extent cx="7543800" cy="838200"/>
              <wp:effectExtent l="0" t="0" r="0" b="0"/>
              <wp:wrapNone/>
              <wp:docPr id="66" name="Rectángulo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38200"/>
                      </a:xfrm>
                      <a:prstGeom prst="rect">
                        <a:avLst/>
                      </a:prstGeom>
                      <a:solidFill>
                        <a:srgbClr val="F42F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2B3C85F1" id="Rectángulo 66" o:spid="_x0000_s1026" style="position:absolute;margin-left:-86.85pt;margin-top:16.1pt;width:594pt;height:6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" fillcolor="#f42f63" stroked="f" strokeweight="2pt"/>
          </w:pict>
        </mc:Fallback>
      </mc:AlternateContent>
    </w:r>
    <w:r w:rsidRPr="0061341F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BD12AEA" wp14:editId="44F2E40C">
              <wp:simplePos x="0" y="0"/>
              <wp:positionH relativeFrom="column">
                <wp:posOffset>1065530</wp:posOffset>
              </wp:positionH>
              <wp:positionV relativeFrom="paragraph">
                <wp:posOffset>5177790</wp:posOffset>
              </wp:positionV>
              <wp:extent cx="9341485" cy="910590"/>
              <wp:effectExtent l="5398" t="0" r="0" b="0"/>
              <wp:wrapNone/>
              <wp:docPr id="67" name="Rectángulo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9341485" cy="91059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3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5DB7F02" id="Rectángulo 67" o:spid="_x0000_s1026" style="position:absolute;margin-left:83.9pt;margin-top:407.7pt;width:735.55pt;height:71.7pt;rotation:-90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" fillcolor="#0f6fc6 [3204]" stroked="f" strokeweight="2pt">
              <v:fill opacity="2492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25685"/>
    <w:multiLevelType w:val="hybridMultilevel"/>
    <w:tmpl w:val="D59EBC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246F"/>
    <w:multiLevelType w:val="hybridMultilevel"/>
    <w:tmpl w:val="DC5A2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3FBB"/>
    <w:multiLevelType w:val="hybridMultilevel"/>
    <w:tmpl w:val="79B233D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E7ADF"/>
    <w:multiLevelType w:val="hybridMultilevel"/>
    <w:tmpl w:val="2E4CA430"/>
    <w:lvl w:ilvl="0" w:tplc="50506A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6FC"/>
    <w:multiLevelType w:val="hybridMultilevel"/>
    <w:tmpl w:val="5B84356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CD6"/>
    <w:multiLevelType w:val="hybridMultilevel"/>
    <w:tmpl w:val="0C5697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008AA"/>
    <w:multiLevelType w:val="hybridMultilevel"/>
    <w:tmpl w:val="2DAE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70C23"/>
    <w:multiLevelType w:val="hybridMultilevel"/>
    <w:tmpl w:val="B40EE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4781C"/>
    <w:multiLevelType w:val="hybridMultilevel"/>
    <w:tmpl w:val="27EAC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1203A"/>
    <w:multiLevelType w:val="multilevel"/>
    <w:tmpl w:val="D6E8317E"/>
    <w:lvl w:ilvl="0">
      <w:start w:val="6"/>
      <w:numFmt w:val="decimal"/>
      <w:lvlText w:val="%1"/>
      <w:lvlJc w:val="left"/>
      <w:pPr>
        <w:ind w:left="1033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3" w:hanging="332"/>
      </w:pPr>
      <w:rPr>
        <w:rFonts w:ascii="Trebuchet MS" w:eastAsia="Trebuchet MS" w:hAnsi="Trebuchet MS" w:cs="Trebuchet MS" w:hint="default"/>
        <w:b/>
        <w:bCs/>
        <w:w w:val="62"/>
        <w:sz w:val="24"/>
        <w:szCs w:val="24"/>
      </w:rPr>
    </w:lvl>
    <w:lvl w:ilvl="2">
      <w:start w:val="1"/>
      <w:numFmt w:val="decimal"/>
      <w:lvlText w:val="%3."/>
      <w:lvlJc w:val="left"/>
      <w:pPr>
        <w:ind w:left="1422" w:hanging="360"/>
      </w:pPr>
      <w:rPr>
        <w:rFonts w:ascii="Arial" w:eastAsia="Arial" w:hAnsi="Arial" w:cs="Arial" w:hint="default"/>
        <w:w w:val="82"/>
        <w:sz w:val="24"/>
        <w:szCs w:val="24"/>
      </w:rPr>
    </w:lvl>
    <w:lvl w:ilvl="3">
      <w:start w:val="1"/>
      <w:numFmt w:val="bullet"/>
      <w:lvlText w:val="•"/>
      <w:lvlJc w:val="left"/>
      <w:pPr>
        <w:ind w:left="33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0" w15:restartNumberingAfterBreak="0">
    <w:nsid w:val="38DF79DD"/>
    <w:multiLevelType w:val="hybridMultilevel"/>
    <w:tmpl w:val="D1D8D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20C5"/>
    <w:multiLevelType w:val="hybridMultilevel"/>
    <w:tmpl w:val="DD6E6660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A72E7"/>
    <w:multiLevelType w:val="hybridMultilevel"/>
    <w:tmpl w:val="B4FCCF4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90DA2"/>
    <w:multiLevelType w:val="hybridMultilevel"/>
    <w:tmpl w:val="7218977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562F7"/>
    <w:multiLevelType w:val="hybridMultilevel"/>
    <w:tmpl w:val="B150D7D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443712"/>
    <w:multiLevelType w:val="hybridMultilevel"/>
    <w:tmpl w:val="666A59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644BC"/>
    <w:multiLevelType w:val="hybridMultilevel"/>
    <w:tmpl w:val="C616D7C6"/>
    <w:lvl w:ilvl="0" w:tplc="473C2F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03687"/>
    <w:multiLevelType w:val="hybridMultilevel"/>
    <w:tmpl w:val="0E702E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43CD3"/>
    <w:multiLevelType w:val="hybridMultilevel"/>
    <w:tmpl w:val="6FB2591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CD5D6E"/>
    <w:multiLevelType w:val="hybridMultilevel"/>
    <w:tmpl w:val="FFF2B16A"/>
    <w:lvl w:ilvl="0" w:tplc="59161316">
      <w:start w:val="1"/>
      <w:numFmt w:val="bullet"/>
      <w:lvlText w:val="-"/>
      <w:lvlJc w:val="left"/>
      <w:pPr>
        <w:ind w:left="360" w:hanging="360"/>
      </w:pPr>
      <w:rPr>
        <w:rFonts w:ascii="SimHei" w:eastAsia="SimHei" w:hAnsi="SimHei" w:hint="eastAsia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1F558FE"/>
    <w:multiLevelType w:val="hybridMultilevel"/>
    <w:tmpl w:val="8ABCF55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B73E6D"/>
    <w:multiLevelType w:val="hybridMultilevel"/>
    <w:tmpl w:val="2390C662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E86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FBC20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2BE67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3E0FE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1EC2A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8200F6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ECAC21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EEC80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52233EC"/>
    <w:multiLevelType w:val="hybridMultilevel"/>
    <w:tmpl w:val="573AA57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782A06"/>
    <w:multiLevelType w:val="multilevel"/>
    <w:tmpl w:val="DCD2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CE6191"/>
    <w:multiLevelType w:val="hybridMultilevel"/>
    <w:tmpl w:val="7E4452C6"/>
    <w:lvl w:ilvl="0" w:tplc="D3D658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27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14F94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780D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F4C4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8EA7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ADD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E37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6F5B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0753"/>
    <w:multiLevelType w:val="hybridMultilevel"/>
    <w:tmpl w:val="57F4897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3543"/>
    <w:multiLevelType w:val="hybridMultilevel"/>
    <w:tmpl w:val="F9E0AB7C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E7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22AF0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178B7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EF7054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8DCC1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3BCB3F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D782F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55289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36857BF"/>
    <w:multiLevelType w:val="hybridMultilevel"/>
    <w:tmpl w:val="343667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55177"/>
    <w:multiLevelType w:val="hybridMultilevel"/>
    <w:tmpl w:val="023C04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A7AD5"/>
    <w:multiLevelType w:val="hybridMultilevel"/>
    <w:tmpl w:val="0A34B24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6640C1"/>
    <w:multiLevelType w:val="hybridMultilevel"/>
    <w:tmpl w:val="C1A2E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57476"/>
    <w:multiLevelType w:val="hybridMultilevel"/>
    <w:tmpl w:val="052E0F7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F35BD0"/>
    <w:multiLevelType w:val="hybridMultilevel"/>
    <w:tmpl w:val="1CD0B8D2"/>
    <w:lvl w:ilvl="0" w:tplc="6DD4CC3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AC0255"/>
    <w:multiLevelType w:val="hybridMultilevel"/>
    <w:tmpl w:val="4F54CC32"/>
    <w:lvl w:ilvl="0" w:tplc="59161316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101B58"/>
    <w:multiLevelType w:val="hybridMultilevel"/>
    <w:tmpl w:val="6002A8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805E3"/>
    <w:multiLevelType w:val="hybridMultilevel"/>
    <w:tmpl w:val="137E3A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11"/>
  </w:num>
  <w:num w:numId="4">
    <w:abstractNumId w:val="14"/>
  </w:num>
  <w:num w:numId="5">
    <w:abstractNumId w:val="2"/>
  </w:num>
  <w:num w:numId="6">
    <w:abstractNumId w:val="22"/>
  </w:num>
  <w:num w:numId="7">
    <w:abstractNumId w:val="25"/>
  </w:num>
  <w:num w:numId="8">
    <w:abstractNumId w:val="29"/>
  </w:num>
  <w:num w:numId="9">
    <w:abstractNumId w:val="0"/>
  </w:num>
  <w:num w:numId="10">
    <w:abstractNumId w:val="19"/>
  </w:num>
  <w:num w:numId="11">
    <w:abstractNumId w:val="3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6"/>
  </w:num>
  <w:num w:numId="16">
    <w:abstractNumId w:val="1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24"/>
  </w:num>
  <w:num w:numId="22">
    <w:abstractNumId w:val="3"/>
  </w:num>
  <w:num w:numId="23">
    <w:abstractNumId w:val="20"/>
  </w:num>
  <w:num w:numId="24">
    <w:abstractNumId w:val="32"/>
  </w:num>
  <w:num w:numId="25">
    <w:abstractNumId w:val="18"/>
  </w:num>
  <w:num w:numId="26">
    <w:abstractNumId w:val="17"/>
  </w:num>
  <w:num w:numId="27">
    <w:abstractNumId w:val="6"/>
  </w:num>
  <w:num w:numId="28">
    <w:abstractNumId w:val="1"/>
  </w:num>
  <w:num w:numId="29">
    <w:abstractNumId w:val="27"/>
  </w:num>
  <w:num w:numId="30">
    <w:abstractNumId w:val="35"/>
  </w:num>
  <w:num w:numId="31">
    <w:abstractNumId w:val="30"/>
  </w:num>
  <w:num w:numId="32">
    <w:abstractNumId w:val="10"/>
  </w:num>
  <w:num w:numId="33">
    <w:abstractNumId w:val="5"/>
  </w:num>
  <w:num w:numId="34">
    <w:abstractNumId w:val="23"/>
  </w:num>
  <w:num w:numId="35">
    <w:abstractNumId w:val="4"/>
  </w:num>
  <w:num w:numId="36">
    <w:abstractNumId w:val="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6F"/>
    <w:rsid w:val="00000C07"/>
    <w:rsid w:val="00002932"/>
    <w:rsid w:val="0002346C"/>
    <w:rsid w:val="000D713A"/>
    <w:rsid w:val="000F65F8"/>
    <w:rsid w:val="00137DD1"/>
    <w:rsid w:val="00187A06"/>
    <w:rsid w:val="001956F7"/>
    <w:rsid w:val="001C709D"/>
    <w:rsid w:val="001F3FA0"/>
    <w:rsid w:val="00212014"/>
    <w:rsid w:val="0022330D"/>
    <w:rsid w:val="002321A3"/>
    <w:rsid w:val="00260483"/>
    <w:rsid w:val="002E3C49"/>
    <w:rsid w:val="003302A5"/>
    <w:rsid w:val="00367C02"/>
    <w:rsid w:val="00390826"/>
    <w:rsid w:val="003C67EC"/>
    <w:rsid w:val="004625EA"/>
    <w:rsid w:val="004869D0"/>
    <w:rsid w:val="004A7499"/>
    <w:rsid w:val="004C7229"/>
    <w:rsid w:val="004E394F"/>
    <w:rsid w:val="004E6CDD"/>
    <w:rsid w:val="00506A15"/>
    <w:rsid w:val="0051075A"/>
    <w:rsid w:val="005155C4"/>
    <w:rsid w:val="005211B9"/>
    <w:rsid w:val="00573C1C"/>
    <w:rsid w:val="00593B3E"/>
    <w:rsid w:val="005B6B8E"/>
    <w:rsid w:val="006076A7"/>
    <w:rsid w:val="0061341F"/>
    <w:rsid w:val="00615FDD"/>
    <w:rsid w:val="00616180"/>
    <w:rsid w:val="0065376F"/>
    <w:rsid w:val="00695C6F"/>
    <w:rsid w:val="006A0CFA"/>
    <w:rsid w:val="006A1429"/>
    <w:rsid w:val="006E4C56"/>
    <w:rsid w:val="0073668F"/>
    <w:rsid w:val="0074265C"/>
    <w:rsid w:val="00747C10"/>
    <w:rsid w:val="007B1FA1"/>
    <w:rsid w:val="007F6C9E"/>
    <w:rsid w:val="00820ECA"/>
    <w:rsid w:val="00834AA3"/>
    <w:rsid w:val="00840C74"/>
    <w:rsid w:val="00875782"/>
    <w:rsid w:val="008B7B27"/>
    <w:rsid w:val="008E41D6"/>
    <w:rsid w:val="00917BB6"/>
    <w:rsid w:val="0094656F"/>
    <w:rsid w:val="00952AE7"/>
    <w:rsid w:val="0096022C"/>
    <w:rsid w:val="009748EB"/>
    <w:rsid w:val="009D4616"/>
    <w:rsid w:val="009F6537"/>
    <w:rsid w:val="00A002D0"/>
    <w:rsid w:val="00A15670"/>
    <w:rsid w:val="00A24FF9"/>
    <w:rsid w:val="00A57084"/>
    <w:rsid w:val="00A66C88"/>
    <w:rsid w:val="00A939ED"/>
    <w:rsid w:val="00A9690E"/>
    <w:rsid w:val="00AA1D07"/>
    <w:rsid w:val="00AF3BF9"/>
    <w:rsid w:val="00AF4BB1"/>
    <w:rsid w:val="00B0436A"/>
    <w:rsid w:val="00B63E16"/>
    <w:rsid w:val="00B75762"/>
    <w:rsid w:val="00B82501"/>
    <w:rsid w:val="00BC334A"/>
    <w:rsid w:val="00BD5C83"/>
    <w:rsid w:val="00BF1CD0"/>
    <w:rsid w:val="00C339DE"/>
    <w:rsid w:val="00C45DD4"/>
    <w:rsid w:val="00C750F3"/>
    <w:rsid w:val="00C96F35"/>
    <w:rsid w:val="00CD1DD2"/>
    <w:rsid w:val="00CD38A8"/>
    <w:rsid w:val="00CF54BF"/>
    <w:rsid w:val="00D55580"/>
    <w:rsid w:val="00D56557"/>
    <w:rsid w:val="00DF427F"/>
    <w:rsid w:val="00DF724A"/>
    <w:rsid w:val="00E30AE1"/>
    <w:rsid w:val="00E73F47"/>
    <w:rsid w:val="00EC316B"/>
    <w:rsid w:val="00EE5278"/>
    <w:rsid w:val="00EE70DD"/>
    <w:rsid w:val="00F16FE6"/>
    <w:rsid w:val="00F43834"/>
    <w:rsid w:val="00F509C6"/>
    <w:rsid w:val="00F62D37"/>
    <w:rsid w:val="00FD4152"/>
    <w:rsid w:val="00FD5CDF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D46B9"/>
  <w15:docId w15:val="{0437B264-104E-44C1-9D33-7E3620F4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1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64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F54BF"/>
    <w:pPr>
      <w:keepNext/>
      <w:keepLines/>
      <w:spacing w:before="360" w:after="0" w:line="240" w:lineRule="auto"/>
      <w:outlineLvl w:val="0"/>
    </w:pPr>
    <w:rPr>
      <w:rFonts w:eastAsiaTheme="majorEastAsia" w:cstheme="majorBidi"/>
      <w:b/>
      <w:bCs/>
      <w:color w:val="004E6C" w:themeColor="accent2" w:themeShade="80"/>
      <w:sz w:val="2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F54BF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073763" w:themeColor="accent1" w:themeShade="80"/>
      <w:sz w:val="22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0B5294" w:themeColor="accent1" w:themeShade="BF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F6FC6" w:themeColor="accent1"/>
      <w:sz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73763" w:themeColor="accent1" w:themeShade="80"/>
      <w:sz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73763" w:themeColor="accent1" w:themeShade="80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54BF"/>
    <w:rPr>
      <w:rFonts w:eastAsiaTheme="majorEastAsia" w:cstheme="majorBidi"/>
      <w:b/>
      <w:bCs/>
      <w:color w:val="004E6C" w:themeColor="accent2" w:themeShade="80"/>
      <w:sz w:val="2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sid w:val="00CF54BF"/>
    <w:rPr>
      <w:rFonts w:eastAsiaTheme="majorEastAsia" w:cstheme="majorBidi"/>
      <w:b/>
      <w:bCs/>
      <w:color w:val="073763" w:themeColor="accent1" w:themeShade="80"/>
      <w:sz w:val="22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eastAsiaTheme="majorEastAsia" w:cstheme="majorBidi"/>
      <w:b/>
      <w:bCs/>
      <w:color w:val="0B5294" w:themeColor="accent1" w:themeShade="BF"/>
      <w:sz w:val="24"/>
    </w:rPr>
  </w:style>
  <w:style w:type="paragraph" w:styleId="Puesto">
    <w:name w:val="Title"/>
    <w:basedOn w:val="Normal"/>
    <w:next w:val="Normal"/>
    <w:link w:val="PuestoC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112F51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PuestoCar">
    <w:name w:val="Puesto Car"/>
    <w:basedOn w:val="Fuentedeprrafopredeter"/>
    <w:link w:val="Puesto"/>
    <w:uiPriority w:val="10"/>
    <w:rPr>
      <w:rFonts w:asciiTheme="majorHAnsi" w:eastAsiaTheme="majorEastAsia" w:hAnsiTheme="majorHAnsi" w:cstheme="majorBidi"/>
      <w:color w:val="112F51" w:themeColor="text2" w:themeShade="BF"/>
      <w:kern w:val="28"/>
      <w:sz w:val="80"/>
      <w:szCs w:val="80"/>
      <w14:ligatures w14:val="standard"/>
      <w14:numForm w14:val="oldStyle"/>
    </w:rPr>
  </w:style>
  <w:style w:type="paragraph" w:styleId="Subttulo">
    <w:name w:val="Subtitle"/>
    <w:basedOn w:val="Normal"/>
    <w:next w:val="Normal"/>
    <w:link w:val="SubttuloCar"/>
    <w:uiPriority w:val="11"/>
    <w:qFormat/>
    <w:pPr>
      <w:numPr>
        <w:ilvl w:val="1"/>
      </w:numPr>
    </w:pPr>
    <w:rPr>
      <w:rFonts w:eastAsiaTheme="majorEastAsia" w:cstheme="majorBidi"/>
      <w:iCs/>
      <w:color w:val="17406D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Pr>
      <w:rFonts w:eastAsiaTheme="majorEastAsia" w:cstheme="majorBidi"/>
      <w:iCs/>
      <w:color w:val="17406D" w:themeColor="text2"/>
      <w:sz w:val="32"/>
      <w:szCs w:val="32"/>
    </w:rPr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0F6FC6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073763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i/>
      <w:iCs/>
      <w:color w:val="073763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17406D" w:themeColor="text2"/>
      <w:spacing w:val="6"/>
      <w:sz w:val="20"/>
      <w:szCs w:val="20"/>
    </w:rPr>
  </w:style>
  <w:style w:type="character" w:styleId="Textoennegrita">
    <w:name w:val="Strong"/>
    <w:basedOn w:val="Fuentedeprrafopredeter"/>
    <w:uiPriority w:val="22"/>
    <w:qFormat/>
    <w:rPr>
      <w:b/>
      <w:bCs/>
      <w14:numForm w14:val="oldStyle"/>
    </w:rPr>
  </w:style>
  <w:style w:type="character" w:styleId="nfasis">
    <w:name w:val="Emphasis"/>
    <w:basedOn w:val="Fuentedeprrafopredeter"/>
    <w:uiPriority w:val="20"/>
    <w:qFormat/>
    <w:rPr>
      <w:i/>
      <w:iCs/>
      <w:color w:val="17406D" w:themeColor="text2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pPr>
      <w:spacing w:line="240" w:lineRule="auto"/>
      <w:ind w:left="720" w:hanging="288"/>
      <w:contextualSpacing/>
    </w:pPr>
    <w:rPr>
      <w:color w:val="112F51" w:themeColor="text2" w:themeShade="BF"/>
    </w:rPr>
  </w:style>
  <w:style w:type="paragraph" w:styleId="Cita">
    <w:name w:val="Quote"/>
    <w:basedOn w:val="Normal"/>
    <w:next w:val="Normal"/>
    <w:link w:val="CitaC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0F6FC6" w:themeColor="accent1"/>
      <w:sz w:val="24"/>
      <w14:ligatures w14:val="standard"/>
      <w14:numForm w14:val="oldStyle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eastAsiaTheme="minorEastAsia" w:hAnsiTheme="majorHAnsi"/>
      <w:i/>
      <w:iCs/>
      <w:color w:val="0F6FC6" w:themeColor="accent1"/>
      <w:sz w:val="24"/>
      <w14:ligatures w14:val="standard"/>
      <w14:numForm w14:val="oldSty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36" w:space="8" w:color="0F6FC6" w:themeColor="accent1"/>
        <w:left w:val="single" w:sz="36" w:space="8" w:color="0F6FC6" w:themeColor="accent1"/>
        <w:bottom w:val="single" w:sz="36" w:space="8" w:color="0F6FC6" w:themeColor="accent1"/>
        <w:right w:val="single" w:sz="36" w:space="8" w:color="0F6FC6" w:themeColor="accent1"/>
      </w:pBdr>
      <w:shd w:val="clear" w:color="auto" w:fill="0F6FC6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0F6FC6" w:themeFill="accent1"/>
      <w14:ligatures w14:val="standard"/>
      <w14:numForm w14:val="oldStyle"/>
    </w:rPr>
  </w:style>
  <w:style w:type="character" w:styleId="nfasissutil">
    <w:name w:val="Subtle Emphasis"/>
    <w:basedOn w:val="Fuentedeprrafopredeter"/>
    <w:uiPriority w:val="19"/>
    <w:qFormat/>
    <w:rPr>
      <w:i/>
      <w:iCs/>
      <w:color w:val="000000"/>
    </w:rPr>
  </w:style>
  <w:style w:type="character" w:styleId="nfasisintenso">
    <w:name w:val="Intense Emphasis"/>
    <w:basedOn w:val="Fuentedeprrafopredeter"/>
    <w:uiPriority w:val="21"/>
    <w:qFormat/>
    <w:rPr>
      <w:b/>
      <w:bCs/>
      <w:i/>
      <w:iCs/>
      <w:color w:val="0F6FC6" w:themeColor="accent1"/>
    </w:rPr>
  </w:style>
  <w:style w:type="character" w:styleId="Referenciasutil">
    <w:name w:val="Subtle Reference"/>
    <w:basedOn w:val="Fuentedeprrafopredeter"/>
    <w:uiPriority w:val="31"/>
    <w:qFormat/>
    <w:rPr>
      <w:smallCaps/>
      <w:color w:val="009DD9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Pr>
      <w:b/>
      <w:bCs/>
      <w:smallCaps/>
      <w:color w:val="009DD9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Pr>
      <w:b/>
      <w:bCs/>
      <w:caps w:val="0"/>
      <w:smallCaps/>
      <w:spacing w:val="10"/>
    </w:rPr>
  </w:style>
  <w:style w:type="paragraph" w:styleId="TtulodeTDC">
    <w:name w:val="TOC Heading"/>
    <w:basedOn w:val="Ttulo1"/>
    <w:next w:val="Normal"/>
    <w:uiPriority w:val="39"/>
    <w:unhideWhenUsed/>
    <w:qFormat/>
    <w:pPr>
      <w:spacing w:before="480" w:line="264" w:lineRule="auto"/>
      <w:outlineLvl w:val="9"/>
    </w:pPr>
    <w:rPr>
      <w:b w:val="0"/>
      <w:color w:val="0B5294" w:themeColor="accent1" w:themeShade="BF"/>
      <w:sz w:val="28"/>
      <w14:numForm w14:val="default"/>
    </w:rPr>
  </w:style>
  <w:style w:type="paragraph" w:customStyle="1" w:styleId="Nombre">
    <w:name w:val="Nombre"/>
    <w:basedOn w:val="Puesto"/>
    <w:qFormat/>
    <w:rPr>
      <w:b/>
      <w:sz w:val="28"/>
      <w:szCs w:val="28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sz w:val="21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sz w:val="21"/>
    </w:rPr>
  </w:style>
  <w:style w:type="paragraph" w:styleId="Textoindependiente">
    <w:name w:val="Body Text"/>
    <w:basedOn w:val="Normal"/>
    <w:link w:val="TextoindependienteCar"/>
    <w:uiPriority w:val="99"/>
    <w:qFormat/>
    <w:rsid w:val="00695C6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5C6F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695C6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9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695C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5C6F"/>
    <w:pPr>
      <w:spacing w:after="200" w:line="276" w:lineRule="auto"/>
    </w:pPr>
    <w:rPr>
      <w:rFonts w:eastAsia="Calibri" w:cs="Times New Roman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5C6F"/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5C6F"/>
    <w:pPr>
      <w:spacing w:after="160" w:line="240" w:lineRule="auto"/>
    </w:pPr>
    <w:rPr>
      <w:rFonts w:asciiTheme="minorHAnsi" w:eastAsiaTheme="minorHAnsi" w:hAnsiTheme="minorHAnsi" w:cstheme="minorBid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5C6F"/>
    <w:rPr>
      <w:rFonts w:ascii="Verdana" w:eastAsia="Calibri" w:hAnsi="Verdana" w:cs="Times New Roman"/>
      <w:b/>
      <w:bCs/>
      <w:sz w:val="20"/>
      <w:szCs w:val="20"/>
      <w:lang w:val="en-US"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5155C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5155C4"/>
    <w:pPr>
      <w:spacing w:after="100"/>
      <w:ind w:left="210"/>
    </w:pPr>
  </w:style>
  <w:style w:type="character" w:styleId="Hipervnculo">
    <w:name w:val="Hyperlink"/>
    <w:basedOn w:val="Fuentedeprrafopredeter"/>
    <w:uiPriority w:val="99"/>
    <w:unhideWhenUsed/>
    <w:rsid w:val="005155C4"/>
    <w:rPr>
      <w:color w:val="F49100" w:themeColor="hyperlink"/>
      <w:u w:val="single"/>
    </w:rPr>
  </w:style>
  <w:style w:type="character" w:styleId="Nmerodepgina">
    <w:name w:val="page number"/>
    <w:basedOn w:val="Fuentedeprrafopredeter"/>
    <w:uiPriority w:val="99"/>
    <w:unhideWhenUsed/>
    <w:rsid w:val="00A24FF9"/>
  </w:style>
  <w:style w:type="table" w:styleId="Tabladecuadrcula4-nfasis5">
    <w:name w:val="Grid Table 4 Accent 5"/>
    <w:basedOn w:val="Tablanormal"/>
    <w:uiPriority w:val="49"/>
    <w:rsid w:val="0074265C"/>
    <w:pPr>
      <w:spacing w:after="0" w:line="240" w:lineRule="auto"/>
    </w:pPr>
    <w:rPr>
      <w:rFonts w:asciiTheme="minorHAnsi" w:hAnsiTheme="minorHAnsi"/>
      <w:sz w:val="22"/>
      <w:lang w:val="es-AR" w:eastAsia="en-US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74265C"/>
    <w:pPr>
      <w:spacing w:after="0" w:line="240" w:lineRule="auto"/>
    </w:pPr>
    <w:rPr>
      <w:rFonts w:eastAsia="Calibri" w:cs="Arial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265C"/>
    <w:rPr>
      <w:rFonts w:eastAsia="Calibri" w:cs="Arial"/>
      <w:sz w:val="20"/>
      <w:szCs w:val="20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4265C"/>
    <w:rPr>
      <w:vertAlign w:val="superscript"/>
    </w:rPr>
  </w:style>
  <w:style w:type="table" w:customStyle="1" w:styleId="Tabladecuadrcula1clara-nfasis11">
    <w:name w:val="Tabla de cuadrícula 1 clara - Énfasis 11"/>
    <w:basedOn w:val="Tablanormal"/>
    <w:uiPriority w:val="46"/>
    <w:rsid w:val="00615FDD"/>
    <w:pPr>
      <w:spacing w:after="0" w:line="240" w:lineRule="auto"/>
    </w:pPr>
    <w:rPr>
      <w:rFonts w:asciiTheme="minorHAnsi" w:hAnsiTheme="minorHAnsi"/>
      <w:sz w:val="22"/>
      <w:lang w:eastAsia="en-US"/>
    </w:r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PrrafodelistaCar">
    <w:name w:val="Párrafo de lista Car"/>
    <w:link w:val="Prrafodelista"/>
    <w:uiPriority w:val="34"/>
    <w:locked/>
    <w:rsid w:val="00615FDD"/>
    <w:rPr>
      <w:color w:val="112F51" w:themeColor="text2" w:themeShade="BF"/>
    </w:rPr>
  </w:style>
  <w:style w:type="paragraph" w:customStyle="1" w:styleId="abstract">
    <w:name w:val="abstract"/>
    <w:basedOn w:val="Normal"/>
    <w:rsid w:val="0061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A57084"/>
    <w:pPr>
      <w:spacing w:after="0" w:line="240" w:lineRule="auto"/>
    </w:pPr>
    <w:rPr>
      <w:rFonts w:asciiTheme="minorHAnsi" w:eastAsiaTheme="minorEastAsia" w:hAnsiTheme="minorHAnsi"/>
      <w:sz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57084"/>
    <w:pPr>
      <w:spacing w:after="0" w:line="240" w:lineRule="auto"/>
    </w:pPr>
    <w:rPr>
      <w:rFonts w:asciiTheme="minorHAnsi" w:hAnsi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">
    <w:name w:val="CM6"/>
    <w:basedOn w:val="Default"/>
    <w:next w:val="Default"/>
    <w:uiPriority w:val="99"/>
    <w:rsid w:val="00820ECA"/>
    <w:pPr>
      <w:spacing w:line="278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.moreno\AppData\Roaming\Microsoft\Templates\Informe%20(dise&#241;o%20de%20proximida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9D14D56A7B47FC9F2AA94B15DAD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5EC4-913C-405F-A85A-F9B638364C6C}"/>
      </w:docPartPr>
      <w:docPartBody>
        <w:p w:rsidR="006D513B" w:rsidRDefault="00F60DA6">
          <w:pPr>
            <w:pStyle w:val="BD9D14D56A7B47FC9F2AA94B15DAD030"/>
          </w:pPr>
          <w:r>
            <w:rPr>
              <w:color w:val="FFFFFF" w:themeColor="background1"/>
              <w:lang w:val="es-ES"/>
            </w:rPr>
            <w:t>[Escriba el título del documento]</w:t>
          </w:r>
        </w:p>
      </w:docPartBody>
    </w:docPart>
    <w:docPart>
      <w:docPartPr>
        <w:name w:val="C9C84BF2E1FE4B6CA7D540AEC3170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7D00-E858-479B-9638-E7896FC0346F}"/>
      </w:docPartPr>
      <w:docPartBody>
        <w:p w:rsidR="00451971" w:rsidRDefault="006D513B" w:rsidP="006D513B">
          <w:pPr>
            <w:pStyle w:val="C9C84BF2E1FE4B6CA7D540AEC31706FA"/>
          </w:pPr>
          <w:r>
            <w:rPr>
              <w:rFonts w:asciiTheme="majorHAnsi" w:hAnsiTheme="majorHAnsi"/>
              <w:color w:val="E7E6E6" w:themeColor="background2"/>
              <w:sz w:val="80"/>
              <w:szCs w:val="80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A6"/>
    <w:rsid w:val="00184608"/>
    <w:rsid w:val="0027309D"/>
    <w:rsid w:val="00282E93"/>
    <w:rsid w:val="002B4B1C"/>
    <w:rsid w:val="003B3762"/>
    <w:rsid w:val="00451971"/>
    <w:rsid w:val="005179A7"/>
    <w:rsid w:val="005A7037"/>
    <w:rsid w:val="00664418"/>
    <w:rsid w:val="006D513B"/>
    <w:rsid w:val="00707C9F"/>
    <w:rsid w:val="00807FCF"/>
    <w:rsid w:val="00940341"/>
    <w:rsid w:val="00A04E4C"/>
    <w:rsid w:val="00AE4658"/>
    <w:rsid w:val="00B54DA3"/>
    <w:rsid w:val="00CB38FD"/>
    <w:rsid w:val="00D137A2"/>
    <w:rsid w:val="00D50ED3"/>
    <w:rsid w:val="00ED11AF"/>
    <w:rsid w:val="00F00A9F"/>
    <w:rsid w:val="00F6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z w:val="32"/>
      <w:szCs w:val="32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E74B5" w:themeColor="accent1" w:themeShade="BF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Cs/>
      <w:color w:val="5B9BD5" w:themeColor="accent1"/>
      <w:sz w:val="32"/>
      <w:szCs w:val="32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Pr>
      <w:rFonts w:eastAsiaTheme="majorEastAsia" w:cstheme="majorBidi"/>
      <w:b/>
      <w:bCs/>
      <w:color w:val="2E74B5" w:themeColor="accent1" w:themeShade="BF"/>
      <w:sz w:val="24"/>
    </w:rPr>
  </w:style>
  <w:style w:type="paragraph" w:customStyle="1" w:styleId="BD9D14D56A7B47FC9F2AA94B15DAD030">
    <w:name w:val="BD9D14D56A7B47FC9F2AA94B15DAD030"/>
  </w:style>
  <w:style w:type="paragraph" w:customStyle="1" w:styleId="C9C84BF2E1FE4B6CA7D540AEC31706FA">
    <w:name w:val="C9C84BF2E1FE4B6CA7D540AEC31706FA"/>
    <w:rsid w:val="006D5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djacency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La planeación del recurso humano debe ser un ejercicio permanente en cualquier entidad, la cual inicia con la previsión y proyección de las necesidades (cuantitativas y cualitativas) de personal en función de los objetivos institucionales, con la valoración del personal actualmente vinculado y con el desarrollo acciones para identificar sus necesidades.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274FA0-6CBA-4BCF-8C41-920024266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FD195-083A-48BA-B042-29F831083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(diseño de proximidad).dotx</Template>
  <TotalTime>40</TotalTime>
  <Pages>1</Pages>
  <Words>1179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AUSTERIDAD - 2021</vt:lpstr>
    </vt:vector>
  </TitlesOfParts>
  <Company/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AUSTERIDAD - 2021</dc:title>
  <dc:subject>PLAN ESTRATEGICO DE TALENTO HUMANO</dc:subject>
  <dc:creator>Sandra Leidy Moreno Gonzalez</dc:creator>
  <cp:keywords/>
  <cp:lastModifiedBy>Cuenta Microsoft</cp:lastModifiedBy>
  <cp:revision>6</cp:revision>
  <cp:lastPrinted>2019-02-01T19:31:00Z</cp:lastPrinted>
  <dcterms:created xsi:type="dcterms:W3CDTF">2020-12-30T18:06:00Z</dcterms:created>
  <dcterms:modified xsi:type="dcterms:W3CDTF">2020-12-31T15:19:00Z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TC017730539991</vt:lpwstr>
  </property>
</Properties>
</file>