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65" w:rsidRDefault="003F2465">
      <w:pPr>
        <w:widowControl w:val="0"/>
        <w:pBdr>
          <w:top w:val="nil"/>
          <w:left w:val="nil"/>
          <w:bottom w:val="nil"/>
          <w:right w:val="nil"/>
          <w:between w:val="nil"/>
        </w:pBdr>
        <w:spacing w:line="276" w:lineRule="auto"/>
      </w:pPr>
    </w:p>
    <w:p w:rsidR="003F2465" w:rsidRDefault="003F2465">
      <w:pPr>
        <w:jc w:val="center"/>
        <w:rPr>
          <w:rFonts w:ascii="Verdana" w:eastAsia="Verdana" w:hAnsi="Verdana" w:cs="Verdana"/>
          <w:color w:val="255579"/>
        </w:rPr>
      </w:pPr>
    </w:p>
    <w:p w:rsidR="003F2465" w:rsidRDefault="003F2465">
      <w:pPr>
        <w:jc w:val="center"/>
        <w:rPr>
          <w:rFonts w:ascii="Verdana" w:eastAsia="Verdana" w:hAnsi="Verdana" w:cs="Verdana"/>
          <w:color w:val="255579"/>
        </w:rPr>
      </w:pPr>
    </w:p>
    <w:p w:rsidR="003F2465" w:rsidRDefault="003F2465">
      <w:pPr>
        <w:jc w:val="center"/>
        <w:rPr>
          <w:rFonts w:ascii="Verdana" w:eastAsia="Verdana" w:hAnsi="Verdana" w:cs="Verdana"/>
          <w:color w:val="255579"/>
        </w:rPr>
      </w:pPr>
    </w:p>
    <w:p w:rsidR="003F2465" w:rsidRDefault="003F2465">
      <w:pPr>
        <w:jc w:val="center"/>
        <w:rPr>
          <w:rFonts w:ascii="Verdana" w:eastAsia="Verdana" w:hAnsi="Verdana" w:cs="Verdana"/>
          <w:color w:val="255579"/>
        </w:rPr>
      </w:pPr>
    </w:p>
    <w:p w:rsidR="003F2465" w:rsidRDefault="003F2465">
      <w:pPr>
        <w:jc w:val="center"/>
        <w:rPr>
          <w:rFonts w:ascii="Verdana" w:eastAsia="Verdana" w:hAnsi="Verdana" w:cs="Verdana"/>
          <w:color w:val="255579"/>
        </w:rPr>
      </w:pPr>
    </w:p>
    <w:p w:rsidR="003D126B" w:rsidRPr="002A5082" w:rsidRDefault="003D126B" w:rsidP="003D126B">
      <w:pPr>
        <w:rPr>
          <w:rFonts w:ascii="Verdana" w:hAnsi="Verdana"/>
        </w:rPr>
      </w:pPr>
    </w:p>
    <w:p w:rsidR="003D126B" w:rsidRPr="002A5082" w:rsidRDefault="003D126B" w:rsidP="003D126B">
      <w:pPr>
        <w:rPr>
          <w:rFonts w:ascii="Verdana" w:hAnsi="Verdana"/>
          <w:sz w:val="82"/>
          <w:szCs w:val="82"/>
        </w:rPr>
      </w:pPr>
    </w:p>
    <w:p w:rsidR="003D126B" w:rsidRPr="002A5082" w:rsidRDefault="003D126B" w:rsidP="003D126B">
      <w:pPr>
        <w:tabs>
          <w:tab w:val="left" w:pos="7716"/>
        </w:tabs>
        <w:rPr>
          <w:rFonts w:ascii="Verdana" w:hAnsi="Verdana"/>
          <w:sz w:val="96"/>
          <w:szCs w:val="96"/>
        </w:rPr>
      </w:pPr>
      <w:r w:rsidRPr="003D126B">
        <w:rPr>
          <w:rFonts w:ascii="Verdana" w:hAnsi="Verdana"/>
          <w:sz w:val="82"/>
          <w:szCs w:val="82"/>
        </w:rPr>
        <w:t>PLAN ANUAL DE VACANTES 2023</w:t>
      </w:r>
    </w:p>
    <w:p w:rsidR="003D126B" w:rsidRPr="002A5082" w:rsidRDefault="003D126B" w:rsidP="003D126B">
      <w:pPr>
        <w:tabs>
          <w:tab w:val="left" w:pos="2834"/>
        </w:tabs>
        <w:rPr>
          <w:rFonts w:ascii="Verdana" w:hAnsi="Verdana"/>
          <w:sz w:val="96"/>
          <w:szCs w:val="96"/>
        </w:rPr>
      </w:pPr>
      <w:r w:rsidRPr="002A5082">
        <w:rPr>
          <w:rFonts w:ascii="Verdana" w:hAnsi="Verdana"/>
          <w:noProof/>
          <w:sz w:val="82"/>
          <w:szCs w:val="82"/>
        </w:rPr>
        <mc:AlternateContent>
          <mc:Choice Requires="wps">
            <w:drawing>
              <wp:anchor distT="0" distB="0" distL="114300" distR="114300" simplePos="0" relativeHeight="251662336" behindDoc="1" locked="0" layoutInCell="1" allowOverlap="1" wp14:anchorId="7BAC45AD" wp14:editId="1AF9E5C7">
                <wp:simplePos x="0" y="0"/>
                <wp:positionH relativeFrom="column">
                  <wp:posOffset>-1066800</wp:posOffset>
                </wp:positionH>
                <wp:positionV relativeFrom="paragraph">
                  <wp:posOffset>464820</wp:posOffset>
                </wp:positionV>
                <wp:extent cx="6172200" cy="342900"/>
                <wp:effectExtent l="0" t="0" r="0" b="0"/>
                <wp:wrapNone/>
                <wp:docPr id="6" name="Rectángulo 6"/>
                <wp:cNvGraphicFramePr/>
                <a:graphic xmlns:a="http://schemas.openxmlformats.org/drawingml/2006/main">
                  <a:graphicData uri="http://schemas.microsoft.com/office/word/2010/wordprocessingShape">
                    <wps:wsp>
                      <wps:cNvSpPr/>
                      <wps:spPr>
                        <a:xfrm>
                          <a:off x="0" y="0"/>
                          <a:ext cx="6172200" cy="342900"/>
                        </a:xfrm>
                        <a:prstGeom prst="rect">
                          <a:avLst/>
                        </a:prstGeom>
                        <a:solidFill>
                          <a:srgbClr val="2364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126B" w:rsidRPr="001E4E30" w:rsidRDefault="003D126B" w:rsidP="003D12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C45AD" id="Rectángulo 6" o:spid="_x0000_s1026" style="position:absolute;margin-left:-84pt;margin-top:36.6pt;width:486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" fillcolor="#23649e" stroked="f" strokeweight="1pt">
                <v:textbox>
                  <w:txbxContent>
                    <w:p w:rsidR="003D126B" w:rsidRPr="001E4E30" w:rsidRDefault="003D126B" w:rsidP="003D126B">
                      <w:pPr>
                        <w:jc w:val="center"/>
                      </w:pPr>
                    </w:p>
                  </w:txbxContent>
                </v:textbox>
              </v:rect>
            </w:pict>
          </mc:Fallback>
        </mc:AlternateContent>
      </w:r>
      <w:r w:rsidRPr="002A5082">
        <w:rPr>
          <w:rFonts w:ascii="Verdana" w:hAnsi="Verdana"/>
          <w:sz w:val="96"/>
          <w:szCs w:val="96"/>
        </w:rPr>
        <w:tab/>
      </w:r>
    </w:p>
    <w:p w:rsidR="003D126B" w:rsidRPr="002A5082" w:rsidRDefault="003D126B" w:rsidP="003D126B">
      <w:pPr>
        <w:tabs>
          <w:tab w:val="left" w:pos="2834"/>
        </w:tabs>
        <w:rPr>
          <w:rFonts w:ascii="Verdana" w:hAnsi="Verdana"/>
          <w:sz w:val="96"/>
          <w:szCs w:val="96"/>
        </w:rPr>
      </w:pPr>
    </w:p>
    <w:p w:rsidR="003D126B" w:rsidRPr="002A5082" w:rsidRDefault="003D126B" w:rsidP="003D126B">
      <w:pPr>
        <w:tabs>
          <w:tab w:val="left" w:pos="2834"/>
        </w:tabs>
        <w:rPr>
          <w:rFonts w:ascii="Verdana" w:hAnsi="Verdana"/>
          <w:sz w:val="96"/>
          <w:szCs w:val="96"/>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b/>
        </w:rPr>
      </w:pPr>
    </w:p>
    <w:p w:rsidR="003F2465" w:rsidRDefault="003F2465">
      <w:pPr>
        <w:jc w:val="center"/>
        <w:rPr>
          <w:rFonts w:ascii="Verdana" w:eastAsia="Verdana" w:hAnsi="Verdana" w:cs="Verdana"/>
          <w:b/>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bookmarkStart w:id="0" w:name="_heading=h.gjdgxs" w:colFirst="0" w:colLast="0"/>
      <w:bookmarkEnd w:id="0"/>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3F2465">
      <w:pPr>
        <w:jc w:val="both"/>
        <w:rPr>
          <w:rFonts w:ascii="Verdana" w:eastAsia="Verdana" w:hAnsi="Verdana" w:cs="Verdana"/>
        </w:rPr>
      </w:pPr>
    </w:p>
    <w:p w:rsidR="003F2465" w:rsidRDefault="000440FD">
      <w:pPr>
        <w:keepNext/>
        <w:keepLines/>
        <w:pBdr>
          <w:top w:val="nil"/>
          <w:left w:val="nil"/>
          <w:bottom w:val="nil"/>
          <w:right w:val="nil"/>
          <w:between w:val="nil"/>
        </w:pBdr>
        <w:spacing w:before="240" w:line="259" w:lineRule="auto"/>
        <w:jc w:val="center"/>
        <w:rPr>
          <w:color w:val="2F5496"/>
          <w:sz w:val="32"/>
          <w:szCs w:val="32"/>
        </w:rPr>
      </w:pPr>
      <w:bookmarkStart w:id="1" w:name="_heading=h.30j0zll" w:colFirst="0" w:colLast="0"/>
      <w:bookmarkEnd w:id="1"/>
      <w:r>
        <w:rPr>
          <w:color w:val="2F5496"/>
          <w:sz w:val="32"/>
          <w:szCs w:val="32"/>
        </w:rPr>
        <w:t>Tabla de contenido</w:t>
      </w:r>
    </w:p>
    <w:p w:rsidR="003F2465" w:rsidRDefault="003F2465"/>
    <w:sdt>
      <w:sdtPr>
        <w:id w:val="-1933809311"/>
        <w:docPartObj>
          <w:docPartGallery w:val="Table of Contents"/>
          <w:docPartUnique/>
        </w:docPartObj>
      </w:sdtPr>
      <w:sdtEndPr/>
      <w:sdtContent>
        <w:p w:rsidR="003F2465" w:rsidRDefault="000440FD">
          <w:pPr>
            <w:pBdr>
              <w:top w:val="nil"/>
              <w:left w:val="nil"/>
              <w:bottom w:val="nil"/>
              <w:right w:val="nil"/>
              <w:between w:val="nil"/>
            </w:pBdr>
            <w:tabs>
              <w:tab w:val="right" w:pos="8492"/>
            </w:tabs>
            <w:spacing w:after="100"/>
            <w:rPr>
              <w:color w:val="000000"/>
            </w:rPr>
          </w:pPr>
          <w:r>
            <w:fldChar w:fldCharType="begin"/>
          </w:r>
          <w:r>
            <w:instrText xml:space="preserve"> TOC \h \u \z </w:instrText>
          </w:r>
          <w:r>
            <w:fldChar w:fldCharType="separate"/>
          </w:r>
          <w:hyperlink w:anchor="_heading=h.1fob9te">
            <w:r>
              <w:rPr>
                <w:rFonts w:ascii="Verdana" w:eastAsia="Verdana" w:hAnsi="Verdana" w:cs="Verdana"/>
                <w:b/>
                <w:color w:val="000000"/>
              </w:rPr>
              <w:t>INTRODUCCIÓN</w:t>
            </w:r>
          </w:hyperlink>
          <w:hyperlink w:anchor="_heading=h.1fob9te">
            <w:r>
              <w:rPr>
                <w:color w:val="000000"/>
              </w:rPr>
              <w:tab/>
              <w:t>3</w:t>
            </w:r>
          </w:hyperlink>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3znysh7">
            <w:r w:rsidR="000440FD">
              <w:rPr>
                <w:b/>
                <w:color w:val="000000"/>
              </w:rPr>
              <w:t>1.</w:t>
            </w:r>
          </w:hyperlink>
          <w:hyperlink w:anchor="_heading=h.3znysh7">
            <w:r w:rsidR="000440FD">
              <w:rPr>
                <w:color w:val="000000"/>
              </w:rPr>
              <w:tab/>
            </w:r>
          </w:hyperlink>
          <w:r w:rsidR="000440FD">
            <w:fldChar w:fldCharType="begin"/>
          </w:r>
          <w:r w:rsidR="000440FD">
            <w:instrText xml:space="preserve"> PAGEREF _heading=h.3znysh7 \h </w:instrText>
          </w:r>
          <w:r w:rsidR="000440FD">
            <w:fldChar w:fldCharType="separate"/>
          </w:r>
          <w:r w:rsidR="000440FD">
            <w:rPr>
              <w:b/>
              <w:color w:val="000000"/>
            </w:rPr>
            <w:t>OBJETIVO</w:t>
          </w:r>
          <w:r w:rsidR="000440FD">
            <w:rPr>
              <w:color w:val="000000"/>
            </w:rPr>
            <w:tab/>
            <w:t>3</w:t>
          </w:r>
          <w:r w:rsidR="000440FD">
            <w:fldChar w:fldCharType="end"/>
          </w:r>
        </w:p>
        <w:p w:rsidR="003F2465" w:rsidRDefault="008428F4">
          <w:pPr>
            <w:pBdr>
              <w:top w:val="nil"/>
              <w:left w:val="nil"/>
              <w:bottom w:val="nil"/>
              <w:right w:val="nil"/>
              <w:between w:val="nil"/>
            </w:pBdr>
            <w:tabs>
              <w:tab w:val="left" w:pos="880"/>
              <w:tab w:val="right" w:pos="8492"/>
            </w:tabs>
            <w:spacing w:after="100"/>
            <w:ind w:left="220"/>
            <w:rPr>
              <w:color w:val="000000"/>
            </w:rPr>
          </w:pPr>
          <w:hyperlink w:anchor="_heading=h.3dy6vkm">
            <w:r w:rsidR="000440FD">
              <w:rPr>
                <w:b/>
                <w:color w:val="000000"/>
              </w:rPr>
              <w:t>1.1</w:t>
            </w:r>
          </w:hyperlink>
          <w:hyperlink w:anchor="_heading=h.3dy6vkm">
            <w:r w:rsidR="000440FD">
              <w:rPr>
                <w:color w:val="000000"/>
              </w:rPr>
              <w:tab/>
            </w:r>
          </w:hyperlink>
          <w:r w:rsidR="000440FD">
            <w:fldChar w:fldCharType="begin"/>
          </w:r>
          <w:r w:rsidR="000440FD">
            <w:instrText xml:space="preserve"> PAGEREF _heading=h.3dy6vkm \h </w:instrText>
          </w:r>
          <w:r w:rsidR="000440FD">
            <w:fldChar w:fldCharType="separate"/>
          </w:r>
          <w:r w:rsidR="000440FD">
            <w:rPr>
              <w:b/>
              <w:color w:val="000000"/>
            </w:rPr>
            <w:t>Objetivos Específicos</w:t>
          </w:r>
          <w:r w:rsidR="000440FD">
            <w:rPr>
              <w:color w:val="000000"/>
            </w:rPr>
            <w:tab/>
            <w:t>3</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17dp8vu">
            <w:r w:rsidR="000440FD">
              <w:rPr>
                <w:b/>
                <w:color w:val="000000"/>
              </w:rPr>
              <w:t>2.</w:t>
            </w:r>
          </w:hyperlink>
          <w:hyperlink w:anchor="_heading=h.17dp8vu">
            <w:r w:rsidR="000440FD">
              <w:rPr>
                <w:color w:val="000000"/>
              </w:rPr>
              <w:tab/>
            </w:r>
          </w:hyperlink>
          <w:r w:rsidR="000440FD">
            <w:fldChar w:fldCharType="begin"/>
          </w:r>
          <w:r w:rsidR="000440FD">
            <w:instrText xml:space="preserve"> PAGEREF _heading=h.17dp8vu \h </w:instrText>
          </w:r>
          <w:r w:rsidR="000440FD">
            <w:fldChar w:fldCharType="separate"/>
          </w:r>
          <w:r w:rsidR="000440FD">
            <w:rPr>
              <w:b/>
              <w:color w:val="000000"/>
            </w:rPr>
            <w:t>MARCO NORMATIVO</w:t>
          </w:r>
          <w:r w:rsidR="000440FD">
            <w:rPr>
              <w:color w:val="000000"/>
            </w:rPr>
            <w:tab/>
            <w:t>3</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35nkun2">
            <w:r w:rsidR="000440FD">
              <w:rPr>
                <w:b/>
                <w:color w:val="000000"/>
              </w:rPr>
              <w:t>3.</w:t>
            </w:r>
          </w:hyperlink>
          <w:hyperlink w:anchor="_heading=h.35nkun2">
            <w:r w:rsidR="000440FD">
              <w:rPr>
                <w:color w:val="000000"/>
              </w:rPr>
              <w:tab/>
            </w:r>
          </w:hyperlink>
          <w:r w:rsidR="000440FD">
            <w:fldChar w:fldCharType="begin"/>
          </w:r>
          <w:r w:rsidR="000440FD">
            <w:instrText xml:space="preserve"> PAGEREF _heading=h.35nkun2 \h </w:instrText>
          </w:r>
          <w:r w:rsidR="000440FD">
            <w:fldChar w:fldCharType="separate"/>
          </w:r>
          <w:r w:rsidR="000440FD">
            <w:rPr>
              <w:b/>
              <w:color w:val="000000"/>
            </w:rPr>
            <w:t>ALCANCE</w:t>
          </w:r>
          <w:r w:rsidR="000440FD">
            <w:rPr>
              <w:color w:val="000000"/>
            </w:rPr>
            <w:tab/>
            <w:t>4</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44sinio">
            <w:r w:rsidR="000440FD">
              <w:rPr>
                <w:b/>
                <w:color w:val="000000"/>
              </w:rPr>
              <w:t>4.</w:t>
            </w:r>
          </w:hyperlink>
          <w:hyperlink w:anchor="_heading=h.44sinio">
            <w:r w:rsidR="000440FD">
              <w:rPr>
                <w:color w:val="000000"/>
              </w:rPr>
              <w:tab/>
            </w:r>
          </w:hyperlink>
          <w:r w:rsidR="000440FD">
            <w:fldChar w:fldCharType="begin"/>
          </w:r>
          <w:r w:rsidR="000440FD">
            <w:instrText xml:space="preserve"> PAGEREF _heading=h.44sinio \h </w:instrText>
          </w:r>
          <w:r w:rsidR="000440FD">
            <w:fldChar w:fldCharType="separate"/>
          </w:r>
          <w:r w:rsidR="000440FD">
            <w:rPr>
              <w:b/>
              <w:color w:val="000000"/>
            </w:rPr>
            <w:t>RESPONSABILIDAD</w:t>
          </w:r>
          <w:r w:rsidR="000440FD">
            <w:rPr>
              <w:color w:val="000000"/>
            </w:rPr>
            <w:tab/>
            <w:t>4</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z337ya">
            <w:r w:rsidR="000440FD">
              <w:rPr>
                <w:b/>
                <w:color w:val="000000"/>
              </w:rPr>
              <w:t>5.</w:t>
            </w:r>
          </w:hyperlink>
          <w:hyperlink w:anchor="_heading=h.z337ya">
            <w:r w:rsidR="000440FD">
              <w:rPr>
                <w:color w:val="000000"/>
              </w:rPr>
              <w:tab/>
            </w:r>
          </w:hyperlink>
          <w:r w:rsidR="000440FD">
            <w:fldChar w:fldCharType="begin"/>
          </w:r>
          <w:r w:rsidR="000440FD">
            <w:instrText xml:space="preserve"> PAGEREF _heading=h.z337ya \h </w:instrText>
          </w:r>
          <w:r w:rsidR="000440FD">
            <w:fldChar w:fldCharType="separate"/>
          </w:r>
          <w:r w:rsidR="000440FD">
            <w:rPr>
              <w:b/>
              <w:color w:val="000000"/>
            </w:rPr>
            <w:t>METODOLOGÍA PARA LA PROVISIÓN</w:t>
          </w:r>
          <w:r w:rsidR="000440FD">
            <w:rPr>
              <w:color w:val="000000"/>
            </w:rPr>
            <w:tab/>
            <w:t>4</w:t>
          </w:r>
          <w:r w:rsidR="000440FD">
            <w:fldChar w:fldCharType="end"/>
          </w:r>
        </w:p>
        <w:p w:rsidR="003F2465" w:rsidRDefault="008428F4">
          <w:pPr>
            <w:pBdr>
              <w:top w:val="nil"/>
              <w:left w:val="nil"/>
              <w:bottom w:val="nil"/>
              <w:right w:val="nil"/>
              <w:between w:val="nil"/>
            </w:pBdr>
            <w:tabs>
              <w:tab w:val="left" w:pos="880"/>
              <w:tab w:val="right" w:pos="8492"/>
            </w:tabs>
            <w:spacing w:after="100"/>
            <w:ind w:left="220"/>
            <w:rPr>
              <w:color w:val="000000"/>
            </w:rPr>
          </w:pPr>
          <w:hyperlink w:anchor="_heading=h.4i7ojhp">
            <w:r w:rsidR="000440FD">
              <w:rPr>
                <w:b/>
                <w:color w:val="000000"/>
              </w:rPr>
              <w:t>5.1</w:t>
            </w:r>
          </w:hyperlink>
          <w:hyperlink w:anchor="_heading=h.4i7ojhp">
            <w:r w:rsidR="000440FD">
              <w:rPr>
                <w:color w:val="000000"/>
              </w:rPr>
              <w:tab/>
            </w:r>
          </w:hyperlink>
          <w:r w:rsidR="000440FD">
            <w:fldChar w:fldCharType="begin"/>
          </w:r>
          <w:r w:rsidR="000440FD">
            <w:instrText xml:space="preserve"> PAGEREF _heading=h.4i7ojhp \h </w:instrText>
          </w:r>
          <w:r w:rsidR="000440FD">
            <w:fldChar w:fldCharType="separate"/>
          </w:r>
          <w:r w:rsidR="000440FD">
            <w:rPr>
              <w:b/>
              <w:color w:val="000000"/>
            </w:rPr>
            <w:t>Metodología de Provisión de vacantes</w:t>
          </w:r>
          <w:r w:rsidR="000440FD">
            <w:rPr>
              <w:color w:val="000000"/>
            </w:rPr>
            <w:tab/>
            <w:t>5</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2xcytpi">
            <w:r w:rsidR="000440FD">
              <w:rPr>
                <w:b/>
                <w:color w:val="000000"/>
              </w:rPr>
              <w:t>5.1.1</w:t>
            </w:r>
          </w:hyperlink>
          <w:hyperlink w:anchor="_heading=h.2xcytpi">
            <w:r w:rsidR="000440FD">
              <w:rPr>
                <w:color w:val="000000"/>
              </w:rPr>
              <w:tab/>
            </w:r>
          </w:hyperlink>
          <w:r w:rsidR="000440FD">
            <w:fldChar w:fldCharType="begin"/>
          </w:r>
          <w:r w:rsidR="000440FD">
            <w:instrText xml:space="preserve"> PAGEREF _heading=h.2xcytpi \h </w:instrText>
          </w:r>
          <w:r w:rsidR="000440FD">
            <w:fldChar w:fldCharType="separate"/>
          </w:r>
          <w:r w:rsidR="000440FD">
            <w:rPr>
              <w:b/>
              <w:color w:val="000000"/>
            </w:rPr>
            <w:t>Proceso de selección:</w:t>
          </w:r>
          <w:r w:rsidR="000440FD">
            <w:rPr>
              <w:color w:val="000000"/>
            </w:rPr>
            <w:tab/>
            <w:t>5</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ihv636">
            <w:r w:rsidR="000440FD">
              <w:rPr>
                <w:b/>
                <w:color w:val="000000"/>
              </w:rPr>
              <w:t>5.1.2</w:t>
            </w:r>
          </w:hyperlink>
          <w:hyperlink w:anchor="_heading=h.ihv636">
            <w:r w:rsidR="000440FD">
              <w:rPr>
                <w:color w:val="000000"/>
              </w:rPr>
              <w:tab/>
            </w:r>
          </w:hyperlink>
          <w:r w:rsidR="000440FD">
            <w:fldChar w:fldCharType="begin"/>
          </w:r>
          <w:r w:rsidR="000440FD">
            <w:instrText xml:space="preserve"> PAGEREF _heading=h.ihv636 \h </w:instrText>
          </w:r>
          <w:r w:rsidR="000440FD">
            <w:fldChar w:fldCharType="separate"/>
          </w:r>
          <w:r w:rsidR="000440FD">
            <w:rPr>
              <w:b/>
              <w:color w:val="000000"/>
            </w:rPr>
            <w:t>Proceso de selección empleos de carrera administrativa</w:t>
          </w:r>
          <w:r w:rsidR="000440FD">
            <w:rPr>
              <w:color w:val="000000"/>
            </w:rPr>
            <w:tab/>
            <w:t>7</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37m2jsg">
            <w:r w:rsidR="000440FD">
              <w:rPr>
                <w:b/>
                <w:color w:val="000000"/>
              </w:rPr>
              <w:t>5.1.3</w:t>
            </w:r>
          </w:hyperlink>
          <w:hyperlink w:anchor="_heading=h.37m2jsg">
            <w:r w:rsidR="000440FD">
              <w:rPr>
                <w:color w:val="000000"/>
              </w:rPr>
              <w:tab/>
            </w:r>
          </w:hyperlink>
          <w:r w:rsidR="000440FD">
            <w:fldChar w:fldCharType="begin"/>
          </w:r>
          <w:r w:rsidR="000440FD">
            <w:instrText xml:space="preserve"> PAGEREF _heading=h.37m2jsg \h </w:instrText>
          </w:r>
          <w:r w:rsidR="000440FD">
            <w:fldChar w:fldCharType="separate"/>
          </w:r>
          <w:r w:rsidR="000440FD">
            <w:rPr>
              <w:b/>
              <w:color w:val="000000"/>
            </w:rPr>
            <w:t>Proceso de selección empleos de libre nombramiento y remoción</w:t>
          </w:r>
          <w:r w:rsidR="000440FD">
            <w:rPr>
              <w:color w:val="000000"/>
            </w:rPr>
            <w:tab/>
            <w:t>8</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46r0co2">
            <w:r w:rsidR="000440FD">
              <w:rPr>
                <w:b/>
                <w:color w:val="000000"/>
              </w:rPr>
              <w:t>5.1.4</w:t>
            </w:r>
          </w:hyperlink>
          <w:hyperlink w:anchor="_heading=h.46r0co2">
            <w:r w:rsidR="000440FD">
              <w:rPr>
                <w:color w:val="000000"/>
              </w:rPr>
              <w:tab/>
            </w:r>
          </w:hyperlink>
          <w:r w:rsidR="000440FD">
            <w:fldChar w:fldCharType="begin"/>
          </w:r>
          <w:r w:rsidR="000440FD">
            <w:instrText xml:space="preserve"> PAGEREF _heading=h.46r0co2 \h </w:instrText>
          </w:r>
          <w:r w:rsidR="000440FD">
            <w:fldChar w:fldCharType="separate"/>
          </w:r>
          <w:r w:rsidR="000440FD">
            <w:rPr>
              <w:b/>
              <w:color w:val="000000"/>
            </w:rPr>
            <w:t>Condiciones para la movilidad laboral</w:t>
          </w:r>
          <w:r w:rsidR="000440FD">
            <w:rPr>
              <w:color w:val="000000"/>
            </w:rPr>
            <w:tab/>
            <w:t>8</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1egqt2p">
            <w:r w:rsidR="000440FD">
              <w:rPr>
                <w:b/>
                <w:color w:val="000000"/>
              </w:rPr>
              <w:t>5.1.5</w:t>
            </w:r>
          </w:hyperlink>
          <w:hyperlink w:anchor="_heading=h.1egqt2p">
            <w:r w:rsidR="000440FD">
              <w:rPr>
                <w:color w:val="000000"/>
              </w:rPr>
              <w:tab/>
            </w:r>
          </w:hyperlink>
          <w:r w:rsidR="000440FD">
            <w:fldChar w:fldCharType="begin"/>
          </w:r>
          <w:r w:rsidR="000440FD">
            <w:instrText xml:space="preserve"> PAGEREF _heading=h.1egqt2p \h </w:instrText>
          </w:r>
          <w:r w:rsidR="000440FD">
            <w:fldChar w:fldCharType="separate"/>
          </w:r>
          <w:r w:rsidR="000440FD">
            <w:rPr>
              <w:b/>
              <w:color w:val="000000"/>
            </w:rPr>
            <w:t>Condiciones de Permanencia</w:t>
          </w:r>
          <w:r w:rsidR="000440FD">
            <w:rPr>
              <w:color w:val="000000"/>
            </w:rPr>
            <w:tab/>
            <w:t>8</w:t>
          </w:r>
          <w:r w:rsidR="000440FD">
            <w:fldChar w:fldCharType="end"/>
          </w:r>
        </w:p>
        <w:p w:rsidR="003F2465" w:rsidRDefault="008428F4">
          <w:pPr>
            <w:pBdr>
              <w:top w:val="nil"/>
              <w:left w:val="nil"/>
              <w:bottom w:val="nil"/>
              <w:right w:val="nil"/>
              <w:between w:val="nil"/>
            </w:pBdr>
            <w:tabs>
              <w:tab w:val="left" w:pos="1100"/>
              <w:tab w:val="right" w:pos="8492"/>
            </w:tabs>
            <w:spacing w:after="100"/>
            <w:ind w:left="220"/>
            <w:rPr>
              <w:color w:val="000000"/>
            </w:rPr>
          </w:pPr>
          <w:hyperlink w:anchor="_heading=h.2r0uhxc">
            <w:r w:rsidR="000440FD">
              <w:rPr>
                <w:b/>
                <w:color w:val="000000"/>
              </w:rPr>
              <w:t>5.1.6</w:t>
            </w:r>
          </w:hyperlink>
          <w:hyperlink w:anchor="_heading=h.2r0uhxc">
            <w:r w:rsidR="000440FD">
              <w:rPr>
                <w:color w:val="000000"/>
              </w:rPr>
              <w:tab/>
            </w:r>
          </w:hyperlink>
          <w:r w:rsidR="000440FD">
            <w:fldChar w:fldCharType="begin"/>
          </w:r>
          <w:r w:rsidR="000440FD">
            <w:instrText xml:space="preserve"> PAGEREF _heading=h.2r0uhxc \h </w:instrText>
          </w:r>
          <w:r w:rsidR="000440FD">
            <w:fldChar w:fldCharType="separate"/>
          </w:r>
          <w:r w:rsidR="000440FD">
            <w:rPr>
              <w:b/>
              <w:color w:val="000000"/>
            </w:rPr>
            <w:t>Condiciones para el retiro</w:t>
          </w:r>
          <w:r w:rsidR="000440FD">
            <w:rPr>
              <w:color w:val="000000"/>
            </w:rPr>
            <w:tab/>
            <w:t>9</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3mzq4wv">
            <w:r w:rsidR="000440FD">
              <w:rPr>
                <w:b/>
                <w:color w:val="000000"/>
              </w:rPr>
              <w:t>6.</w:t>
            </w:r>
          </w:hyperlink>
          <w:hyperlink w:anchor="_heading=h.3mzq4wv">
            <w:r w:rsidR="000440FD">
              <w:rPr>
                <w:color w:val="000000"/>
              </w:rPr>
              <w:tab/>
            </w:r>
          </w:hyperlink>
          <w:r w:rsidR="000440FD">
            <w:fldChar w:fldCharType="begin"/>
          </w:r>
          <w:r w:rsidR="000440FD">
            <w:instrText xml:space="preserve"> PAGEREF _heading=h.3mzq4wv \h </w:instrText>
          </w:r>
          <w:r w:rsidR="000440FD">
            <w:fldChar w:fldCharType="separate"/>
          </w:r>
          <w:r w:rsidR="000440FD">
            <w:rPr>
              <w:b/>
              <w:color w:val="000000"/>
            </w:rPr>
            <w:t>CONTENIDO DEL PLAN ANUAL DE VACANTES DEL INSOR</w:t>
          </w:r>
          <w:r w:rsidR="000440FD">
            <w:rPr>
              <w:color w:val="000000"/>
            </w:rPr>
            <w:tab/>
            <w:t>10</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1gf8i83">
            <w:r w:rsidR="000440FD">
              <w:rPr>
                <w:b/>
                <w:color w:val="000000"/>
              </w:rPr>
              <w:t>7.</w:t>
            </w:r>
          </w:hyperlink>
          <w:hyperlink w:anchor="_heading=h.1gf8i83">
            <w:r w:rsidR="000440FD">
              <w:rPr>
                <w:color w:val="000000"/>
              </w:rPr>
              <w:tab/>
            </w:r>
          </w:hyperlink>
          <w:r w:rsidR="000440FD">
            <w:fldChar w:fldCharType="begin"/>
          </w:r>
          <w:r w:rsidR="000440FD">
            <w:instrText xml:space="preserve"> PAGEREF _heading=h.1gf8i83 \h </w:instrText>
          </w:r>
          <w:r w:rsidR="000440FD">
            <w:fldChar w:fldCharType="separate"/>
          </w:r>
          <w:r w:rsidR="000440FD">
            <w:rPr>
              <w:b/>
              <w:color w:val="000000"/>
            </w:rPr>
            <w:t>PLANTA ACTUAL DEL INSTITUTO NACIONAL PARA SORDOS – INSOR</w:t>
          </w:r>
          <w:r w:rsidR="000440FD">
            <w:rPr>
              <w:color w:val="000000"/>
            </w:rPr>
            <w:tab/>
            <w:t>11</w:t>
          </w:r>
          <w:r w:rsidR="000440FD">
            <w:fldChar w:fldCharType="end"/>
          </w:r>
        </w:p>
        <w:p w:rsidR="003F2465" w:rsidRDefault="008428F4">
          <w:pPr>
            <w:pBdr>
              <w:top w:val="nil"/>
              <w:left w:val="nil"/>
              <w:bottom w:val="nil"/>
              <w:right w:val="nil"/>
              <w:between w:val="nil"/>
            </w:pBdr>
            <w:tabs>
              <w:tab w:val="left" w:pos="880"/>
              <w:tab w:val="right" w:pos="8492"/>
            </w:tabs>
            <w:spacing w:after="100"/>
            <w:ind w:left="220"/>
            <w:rPr>
              <w:color w:val="000000"/>
            </w:rPr>
          </w:pPr>
          <w:hyperlink w:anchor="_heading=h.40ew0vw">
            <w:r w:rsidR="000440FD">
              <w:rPr>
                <w:b/>
                <w:color w:val="000000"/>
              </w:rPr>
              <w:t>7.1</w:t>
            </w:r>
          </w:hyperlink>
          <w:hyperlink w:anchor="_heading=h.40ew0vw">
            <w:r w:rsidR="000440FD">
              <w:rPr>
                <w:color w:val="000000"/>
              </w:rPr>
              <w:tab/>
            </w:r>
          </w:hyperlink>
          <w:r w:rsidR="000440FD">
            <w:fldChar w:fldCharType="begin"/>
          </w:r>
          <w:r w:rsidR="000440FD">
            <w:instrText xml:space="preserve"> PAGEREF _heading=h.40ew0vw \h </w:instrText>
          </w:r>
          <w:r w:rsidR="000440FD">
            <w:fldChar w:fldCharType="separate"/>
          </w:r>
          <w:r w:rsidR="000440FD">
            <w:rPr>
              <w:b/>
              <w:color w:val="000000"/>
            </w:rPr>
            <w:t>Estructura de la planta</w:t>
          </w:r>
          <w:r w:rsidR="000440FD">
            <w:rPr>
              <w:color w:val="000000"/>
            </w:rPr>
            <w:tab/>
            <w:t>11</w:t>
          </w:r>
          <w:r w:rsidR="000440FD">
            <w:fldChar w:fldCharType="end"/>
          </w:r>
        </w:p>
        <w:p w:rsidR="003F2465" w:rsidRDefault="008428F4">
          <w:pPr>
            <w:pBdr>
              <w:top w:val="nil"/>
              <w:left w:val="nil"/>
              <w:bottom w:val="nil"/>
              <w:right w:val="nil"/>
              <w:between w:val="nil"/>
            </w:pBdr>
            <w:tabs>
              <w:tab w:val="left" w:pos="880"/>
              <w:tab w:val="right" w:pos="8492"/>
            </w:tabs>
            <w:spacing w:after="100"/>
            <w:ind w:left="220"/>
            <w:rPr>
              <w:color w:val="000000"/>
            </w:rPr>
          </w:pPr>
          <w:hyperlink w:anchor="_heading=h.2fk6b3p">
            <w:r w:rsidR="000440FD">
              <w:rPr>
                <w:b/>
                <w:color w:val="000000"/>
              </w:rPr>
              <w:t>7.2</w:t>
            </w:r>
          </w:hyperlink>
          <w:hyperlink w:anchor="_heading=h.2fk6b3p">
            <w:r w:rsidR="000440FD">
              <w:rPr>
                <w:color w:val="000000"/>
              </w:rPr>
              <w:tab/>
            </w:r>
          </w:hyperlink>
          <w:r w:rsidR="000440FD">
            <w:fldChar w:fldCharType="begin"/>
          </w:r>
          <w:r w:rsidR="000440FD">
            <w:instrText xml:space="preserve"> PAGEREF _heading=h.2fk6b3p \h </w:instrText>
          </w:r>
          <w:r w:rsidR="000440FD">
            <w:fldChar w:fldCharType="separate"/>
          </w:r>
          <w:r w:rsidR="000440FD">
            <w:rPr>
              <w:b/>
              <w:color w:val="000000"/>
            </w:rPr>
            <w:t>Caracterización de la planta</w:t>
          </w:r>
          <w:r w:rsidR="000440FD">
            <w:rPr>
              <w:color w:val="000000"/>
            </w:rPr>
            <w:tab/>
            <w:t>12</w:t>
          </w:r>
          <w:r w:rsidR="000440FD">
            <w:fldChar w:fldCharType="end"/>
          </w:r>
        </w:p>
        <w:p w:rsidR="003F2465" w:rsidRDefault="008428F4">
          <w:pPr>
            <w:pBdr>
              <w:top w:val="nil"/>
              <w:left w:val="nil"/>
              <w:bottom w:val="nil"/>
              <w:right w:val="nil"/>
              <w:between w:val="nil"/>
            </w:pBdr>
            <w:tabs>
              <w:tab w:val="left" w:pos="880"/>
              <w:tab w:val="right" w:pos="8492"/>
            </w:tabs>
            <w:spacing w:after="100"/>
            <w:ind w:left="220"/>
            <w:rPr>
              <w:color w:val="000000"/>
            </w:rPr>
          </w:pPr>
          <w:hyperlink w:anchor="_heading=h.1tuee74">
            <w:r w:rsidR="000440FD">
              <w:rPr>
                <w:b/>
                <w:color w:val="000000"/>
              </w:rPr>
              <w:t>7.3</w:t>
            </w:r>
          </w:hyperlink>
          <w:hyperlink w:anchor="_heading=h.1tuee74">
            <w:r w:rsidR="000440FD">
              <w:rPr>
                <w:color w:val="000000"/>
              </w:rPr>
              <w:tab/>
            </w:r>
          </w:hyperlink>
          <w:r w:rsidR="000440FD">
            <w:fldChar w:fldCharType="begin"/>
          </w:r>
          <w:r w:rsidR="000440FD">
            <w:instrText xml:space="preserve"> PAGEREF _heading=h.1tuee74 \h </w:instrText>
          </w:r>
          <w:r w:rsidR="000440FD">
            <w:fldChar w:fldCharType="separate"/>
          </w:r>
          <w:r w:rsidR="000440FD">
            <w:rPr>
              <w:b/>
              <w:color w:val="000000"/>
            </w:rPr>
            <w:t>Cargos en vacancia definitiva</w:t>
          </w:r>
          <w:r w:rsidR="000440FD">
            <w:rPr>
              <w:color w:val="000000"/>
            </w:rPr>
            <w:tab/>
            <w:t>13</w:t>
          </w:r>
          <w:r w:rsidR="000440FD">
            <w:fldChar w:fldCharType="end"/>
          </w:r>
        </w:p>
        <w:p w:rsidR="003F2465" w:rsidRDefault="008428F4">
          <w:pPr>
            <w:pBdr>
              <w:top w:val="nil"/>
              <w:left w:val="nil"/>
              <w:bottom w:val="nil"/>
              <w:right w:val="nil"/>
              <w:between w:val="nil"/>
            </w:pBdr>
            <w:tabs>
              <w:tab w:val="left" w:pos="660"/>
              <w:tab w:val="right" w:pos="8492"/>
            </w:tabs>
            <w:spacing w:after="100"/>
            <w:ind w:left="220"/>
            <w:rPr>
              <w:color w:val="000000"/>
            </w:rPr>
          </w:pPr>
          <w:hyperlink w:anchor="_heading=h.184mhaj">
            <w:r w:rsidR="000440FD">
              <w:rPr>
                <w:b/>
                <w:color w:val="000000"/>
              </w:rPr>
              <w:t>8.</w:t>
            </w:r>
          </w:hyperlink>
          <w:hyperlink w:anchor="_heading=h.184mhaj">
            <w:r w:rsidR="000440FD">
              <w:rPr>
                <w:color w:val="000000"/>
              </w:rPr>
              <w:tab/>
            </w:r>
          </w:hyperlink>
          <w:r w:rsidR="000440FD">
            <w:fldChar w:fldCharType="begin"/>
          </w:r>
          <w:r w:rsidR="000440FD">
            <w:instrText xml:space="preserve"> PAGEREF _heading=h.184mhaj \h </w:instrText>
          </w:r>
          <w:r w:rsidR="000440FD">
            <w:fldChar w:fldCharType="separate"/>
          </w:r>
          <w:r w:rsidR="000440FD">
            <w:rPr>
              <w:b/>
            </w:rPr>
            <w:t>CARACTERIZACIÓN</w:t>
          </w:r>
          <w:r w:rsidR="000440FD">
            <w:rPr>
              <w:b/>
              <w:color w:val="000000"/>
            </w:rPr>
            <w:t xml:space="preserve"> FUNCIONARIOS PLANTA INSOR</w:t>
          </w:r>
          <w:r w:rsidR="000440FD">
            <w:rPr>
              <w:color w:val="000000"/>
            </w:rPr>
            <w:tab/>
            <w:t>15</w:t>
          </w:r>
          <w:r w:rsidR="000440FD">
            <w:fldChar w:fldCharType="end"/>
          </w:r>
        </w:p>
        <w:p w:rsidR="003F2465" w:rsidRDefault="000440FD">
          <w:pPr>
            <w:rPr>
              <w:rFonts w:ascii="Verdana" w:eastAsia="Verdana" w:hAnsi="Verdana" w:cs="Verdana"/>
              <w:b/>
            </w:rPr>
          </w:pPr>
          <w:r>
            <w:fldChar w:fldCharType="end"/>
          </w:r>
        </w:p>
      </w:sdtContent>
    </w:sdt>
    <w:p w:rsidR="003F2465" w:rsidRDefault="003F2465">
      <w:pPr>
        <w:pStyle w:val="Ttulo1"/>
        <w:ind w:left="720"/>
        <w:jc w:val="center"/>
        <w:rPr>
          <w:rFonts w:ascii="Verdana" w:eastAsia="Verdana" w:hAnsi="Verdana" w:cs="Verdana"/>
          <w:b/>
          <w:sz w:val="22"/>
          <w:szCs w:val="22"/>
        </w:rPr>
      </w:pPr>
    </w:p>
    <w:p w:rsidR="003F2465" w:rsidRDefault="003F2465"/>
    <w:p w:rsidR="003F2465" w:rsidRDefault="003F2465"/>
    <w:p w:rsidR="003F2465" w:rsidRDefault="003F2465"/>
    <w:p w:rsidR="003F2465" w:rsidRDefault="003F2465"/>
    <w:p w:rsidR="003F2465" w:rsidRDefault="003F2465"/>
    <w:p w:rsidR="003F2465" w:rsidRDefault="003F2465"/>
    <w:p w:rsidR="003F2465" w:rsidRDefault="003F2465"/>
    <w:p w:rsidR="003F2465" w:rsidRDefault="003F2465"/>
    <w:p w:rsidR="003F2465" w:rsidRDefault="003F2465"/>
    <w:p w:rsidR="003F2465" w:rsidRDefault="003F2465"/>
    <w:p w:rsidR="003F2465" w:rsidRDefault="000440FD" w:rsidP="003D126B">
      <w:pPr>
        <w:pStyle w:val="Ttulo1"/>
        <w:jc w:val="center"/>
        <w:rPr>
          <w:rFonts w:ascii="Verdana" w:eastAsia="Verdana" w:hAnsi="Verdana" w:cs="Verdana"/>
          <w:b/>
          <w:sz w:val="22"/>
          <w:szCs w:val="22"/>
        </w:rPr>
      </w:pPr>
      <w:bookmarkStart w:id="2" w:name="_heading=h.1fob9te" w:colFirst="0" w:colLast="0"/>
      <w:bookmarkEnd w:id="2"/>
      <w:r>
        <w:rPr>
          <w:rFonts w:ascii="Verdana" w:eastAsia="Verdana" w:hAnsi="Verdana" w:cs="Verdana"/>
          <w:b/>
          <w:sz w:val="22"/>
          <w:szCs w:val="22"/>
        </w:rPr>
        <w:t>INTRODUCCIÓN</w:t>
      </w:r>
    </w:p>
    <w:p w:rsidR="003F2465" w:rsidRDefault="003F2465">
      <w:pPr>
        <w:rPr>
          <w:rFonts w:ascii="Verdana" w:eastAsia="Verdana" w:hAnsi="Verdana" w:cs="Verdana"/>
        </w:rPr>
      </w:pPr>
    </w:p>
    <w:p w:rsidR="003F2465" w:rsidRDefault="000440FD">
      <w:pPr>
        <w:jc w:val="both"/>
        <w:rPr>
          <w:rFonts w:ascii="Verdana" w:eastAsia="Verdana" w:hAnsi="Verdana" w:cs="Verdana"/>
        </w:rPr>
      </w:pPr>
      <w:r>
        <w:rPr>
          <w:rFonts w:ascii="Verdana" w:eastAsia="Verdana" w:hAnsi="Verdana" w:cs="Verdana"/>
        </w:rPr>
        <w:t>El Plan Anual de Vacantes del Instituto Nacional para Sordos - INSOR, es una herramienta esencial de planeación del recurso humano y cuyo propósito es la administración y actualización de la información sobre los cargos vacantes de la entidad, a fin de establecer la programación de la provisión de los empleos con vacancia definitiva o temporal que se deben proveer en la siguiente o inmediata vigencia fiscal, una vez se genere, para que no afecte el servicio público, siempre y cuando se cuente con la disponibilidad presupuestal para su provisión.</w:t>
      </w:r>
    </w:p>
    <w:p w:rsidR="003F2465" w:rsidRDefault="003F2465">
      <w:pPr>
        <w:jc w:val="both"/>
        <w:rPr>
          <w:rFonts w:ascii="Verdana" w:eastAsia="Verdana" w:hAnsi="Verdana" w:cs="Verdana"/>
        </w:rPr>
      </w:pPr>
    </w:p>
    <w:p w:rsidR="003F2465" w:rsidRDefault="000440FD">
      <w:pPr>
        <w:jc w:val="both"/>
        <w:rPr>
          <w:rFonts w:ascii="Verdana" w:eastAsia="Verdana" w:hAnsi="Verdana" w:cs="Verdana"/>
          <w:i/>
        </w:rPr>
      </w:pPr>
      <w:r>
        <w:rPr>
          <w:rFonts w:ascii="Verdana" w:eastAsia="Verdana" w:hAnsi="Verdana" w:cs="Verdana"/>
        </w:rPr>
        <w:t xml:space="preserve">La ley 909 de 2004 en su artículo 15 dispone:” (…) </w:t>
      </w:r>
      <w:r>
        <w:rPr>
          <w:rFonts w:ascii="Arial" w:eastAsia="Arial" w:hAnsi="Arial" w:cs="Arial"/>
          <w:color w:val="333333"/>
          <w:sz w:val="25"/>
          <w:szCs w:val="25"/>
          <w:highlight w:val="white"/>
        </w:rPr>
        <w:t xml:space="preserve">b) </w:t>
      </w:r>
      <w:r>
        <w:rPr>
          <w:rFonts w:ascii="Verdana" w:eastAsia="Verdana" w:hAnsi="Verdana" w:cs="Verdana"/>
          <w:i/>
        </w:rPr>
        <w:t>Elaborar el plan anual de vacantes y remitirlo al Departamento Administrativo de la Función Pública, información que será utilizada para la planeación del recurso humano y la formulación de políticas (…).</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r>
        <w:rPr>
          <w:rFonts w:ascii="Verdana" w:eastAsia="Verdana" w:hAnsi="Verdana" w:cs="Verdana"/>
        </w:rPr>
        <w:t xml:space="preserve">Por lo anterior, el Instituto desarrollará el plan anual de vacantes de conformidad con la normatividad que regula la materia y de acuerdo a las políticas que establece el Departamento Administrativo de la Función Pública – DAFP y así tener la plena certeza de las vacantes que se deben llegar a proveer en la vigencia 2023. </w:t>
      </w:r>
    </w:p>
    <w:p w:rsidR="003F2465" w:rsidRDefault="003F2465">
      <w:pPr>
        <w:jc w:val="both"/>
        <w:rPr>
          <w:rFonts w:ascii="Verdana" w:eastAsia="Verdana" w:hAnsi="Verdana" w:cs="Verdana"/>
        </w:rPr>
      </w:pPr>
    </w:p>
    <w:p w:rsidR="003F2465" w:rsidRDefault="000440FD">
      <w:pPr>
        <w:pStyle w:val="Ttulo2"/>
        <w:numPr>
          <w:ilvl w:val="0"/>
          <w:numId w:val="12"/>
        </w:numPr>
        <w:rPr>
          <w:b/>
        </w:rPr>
      </w:pPr>
      <w:bookmarkStart w:id="3" w:name="_heading=h.3znysh7" w:colFirst="0" w:colLast="0"/>
      <w:bookmarkEnd w:id="3"/>
      <w:r>
        <w:rPr>
          <w:b/>
        </w:rPr>
        <w:t>OBJETIVO</w:t>
      </w:r>
    </w:p>
    <w:p w:rsidR="003F2465" w:rsidRDefault="003F2465">
      <w:pPr>
        <w:pBdr>
          <w:top w:val="nil"/>
          <w:left w:val="nil"/>
          <w:bottom w:val="nil"/>
          <w:right w:val="nil"/>
          <w:between w:val="nil"/>
        </w:pBdr>
        <w:jc w:val="both"/>
        <w:rPr>
          <w:rFonts w:ascii="Verdana" w:eastAsia="Verdana" w:hAnsi="Verdana" w:cs="Verdana"/>
          <w:b/>
          <w:color w:val="323E4F"/>
        </w:rPr>
      </w:pPr>
      <w:bookmarkStart w:id="4" w:name="_heading=h.2et92p0" w:colFirst="0" w:colLast="0"/>
      <w:bookmarkEnd w:id="4"/>
    </w:p>
    <w:p w:rsidR="003F2465" w:rsidRDefault="000440FD">
      <w:pPr>
        <w:jc w:val="both"/>
        <w:rPr>
          <w:rFonts w:ascii="Verdana" w:eastAsia="Verdana" w:hAnsi="Verdana" w:cs="Verdana"/>
        </w:rPr>
      </w:pPr>
      <w:bookmarkStart w:id="5" w:name="_heading=h.tyjcwt" w:colFirst="0" w:colLast="0"/>
      <w:bookmarkEnd w:id="5"/>
      <w:r>
        <w:rPr>
          <w:rFonts w:ascii="Verdana" w:eastAsia="Verdana" w:hAnsi="Verdana" w:cs="Verdana"/>
        </w:rPr>
        <w:t>El plan anual de vacantes tiene por objetivo, identificar los empleos de carrera administrativa que se encuentran en vacancia definitiva o temporal y diseñar las estrategias de planeación mediante las cuales estas se puedan proveer, de acuerdo con las necesidades de la planta de personal.</w:t>
      </w:r>
    </w:p>
    <w:p w:rsidR="003F2465" w:rsidRDefault="003F2465">
      <w:pPr>
        <w:pStyle w:val="Ttulo2"/>
      </w:pPr>
    </w:p>
    <w:p w:rsidR="003F2465" w:rsidRDefault="000440FD">
      <w:pPr>
        <w:pStyle w:val="Ttulo2"/>
        <w:numPr>
          <w:ilvl w:val="1"/>
          <w:numId w:val="1"/>
        </w:numPr>
        <w:rPr>
          <w:b/>
        </w:rPr>
      </w:pPr>
      <w:bookmarkStart w:id="6" w:name="_heading=h.3dy6vkm" w:colFirst="0" w:colLast="0"/>
      <w:bookmarkEnd w:id="6"/>
      <w:r>
        <w:rPr>
          <w:b/>
        </w:rPr>
        <w:t>Objetivos Específicos</w:t>
      </w:r>
    </w:p>
    <w:p w:rsidR="003F2465" w:rsidRDefault="003F2465">
      <w:pPr>
        <w:rPr>
          <w:rFonts w:ascii="Verdana" w:eastAsia="Verdana" w:hAnsi="Verdana" w:cs="Verdana"/>
        </w:rPr>
      </w:pPr>
    </w:p>
    <w:p w:rsidR="003F2465" w:rsidRDefault="000440FD">
      <w:pPr>
        <w:numPr>
          <w:ilvl w:val="0"/>
          <w:numId w:val="11"/>
        </w:numPr>
        <w:pBdr>
          <w:top w:val="nil"/>
          <w:left w:val="nil"/>
          <w:bottom w:val="nil"/>
          <w:right w:val="nil"/>
          <w:between w:val="nil"/>
        </w:pBdr>
        <w:jc w:val="both"/>
        <w:rPr>
          <w:rFonts w:ascii="Verdana" w:eastAsia="Verdana" w:hAnsi="Verdana" w:cs="Verdana"/>
          <w:color w:val="000000"/>
        </w:rPr>
      </w:pPr>
      <w:bookmarkStart w:id="7" w:name="_heading=h.1t3h5sf" w:colFirst="0" w:colLast="0"/>
      <w:bookmarkEnd w:id="7"/>
      <w:r>
        <w:rPr>
          <w:rFonts w:ascii="Verdana" w:eastAsia="Verdana" w:hAnsi="Verdana" w:cs="Verdana"/>
          <w:color w:val="000000"/>
        </w:rPr>
        <w:t>Establecer las necesidades de los recursos humanos, de acuerdo con los requerimientos de la planta con la estructura actual.</w:t>
      </w:r>
    </w:p>
    <w:p w:rsidR="003F2465" w:rsidRDefault="000440FD">
      <w:pPr>
        <w:numPr>
          <w:ilvl w:val="0"/>
          <w:numId w:val="11"/>
        </w:numPr>
        <w:pBdr>
          <w:top w:val="nil"/>
          <w:left w:val="nil"/>
          <w:bottom w:val="nil"/>
          <w:right w:val="nil"/>
          <w:between w:val="nil"/>
        </w:pBdr>
        <w:jc w:val="both"/>
        <w:rPr>
          <w:rFonts w:ascii="Verdana" w:eastAsia="Verdana" w:hAnsi="Verdana" w:cs="Verdana"/>
          <w:color w:val="000000"/>
        </w:rPr>
      </w:pPr>
      <w:bookmarkStart w:id="8" w:name="_heading=h.4d34og8" w:colFirst="0" w:colLast="0"/>
      <w:bookmarkEnd w:id="8"/>
      <w:r>
        <w:rPr>
          <w:rFonts w:ascii="Verdana" w:eastAsia="Verdana" w:hAnsi="Verdana" w:cs="Verdana"/>
          <w:color w:val="000000"/>
        </w:rPr>
        <w:t>Determinar la modalidad de provisión de los empleos que se encuentran vacantes.</w:t>
      </w:r>
    </w:p>
    <w:p w:rsidR="003F2465" w:rsidRDefault="000440FD">
      <w:pPr>
        <w:numPr>
          <w:ilvl w:val="0"/>
          <w:numId w:val="11"/>
        </w:numPr>
        <w:pBdr>
          <w:top w:val="nil"/>
          <w:left w:val="nil"/>
          <w:bottom w:val="nil"/>
          <w:right w:val="nil"/>
          <w:between w:val="nil"/>
        </w:pBdr>
        <w:jc w:val="both"/>
        <w:rPr>
          <w:rFonts w:ascii="Verdana" w:eastAsia="Verdana" w:hAnsi="Verdana" w:cs="Verdana"/>
          <w:color w:val="000000"/>
        </w:rPr>
      </w:pPr>
      <w:bookmarkStart w:id="9" w:name="_heading=h.2s8eyo1" w:colFirst="0" w:colLast="0"/>
      <w:bookmarkEnd w:id="9"/>
      <w:r>
        <w:rPr>
          <w:rFonts w:ascii="Verdana" w:eastAsia="Verdana" w:hAnsi="Verdana" w:cs="Verdana"/>
          <w:color w:val="000000"/>
        </w:rPr>
        <w:t>Promover la provisión definitiva de los cargos vacantes.</w:t>
      </w:r>
    </w:p>
    <w:p w:rsidR="003F2465" w:rsidRDefault="003F2465">
      <w:pPr>
        <w:pBdr>
          <w:top w:val="nil"/>
          <w:left w:val="nil"/>
          <w:bottom w:val="nil"/>
          <w:right w:val="nil"/>
          <w:between w:val="nil"/>
        </w:pBdr>
        <w:spacing w:after="160"/>
        <w:ind w:left="720"/>
        <w:jc w:val="both"/>
        <w:rPr>
          <w:rFonts w:ascii="Verdana" w:eastAsia="Verdana" w:hAnsi="Verdana" w:cs="Verdana"/>
          <w:color w:val="000000"/>
        </w:rPr>
      </w:pPr>
    </w:p>
    <w:p w:rsidR="003F2465" w:rsidRDefault="000440FD">
      <w:pPr>
        <w:pStyle w:val="Ttulo2"/>
        <w:numPr>
          <w:ilvl w:val="0"/>
          <w:numId w:val="12"/>
        </w:numPr>
        <w:rPr>
          <w:b/>
        </w:rPr>
      </w:pPr>
      <w:bookmarkStart w:id="10" w:name="_heading=h.17dp8vu" w:colFirst="0" w:colLast="0"/>
      <w:bookmarkEnd w:id="10"/>
      <w:r>
        <w:rPr>
          <w:b/>
        </w:rPr>
        <w:t>MARCO NORMATIVO</w:t>
      </w:r>
    </w:p>
    <w:p w:rsidR="003F2465" w:rsidRDefault="003F2465">
      <w:pPr>
        <w:rPr>
          <w:rFonts w:ascii="Verdana" w:eastAsia="Verdana" w:hAnsi="Verdana" w:cs="Verdana"/>
        </w:rPr>
      </w:pPr>
    </w:p>
    <w:p w:rsidR="003F2465" w:rsidRDefault="000440FD">
      <w:pPr>
        <w:jc w:val="both"/>
        <w:rPr>
          <w:rFonts w:ascii="Verdana" w:eastAsia="Verdana" w:hAnsi="Verdana" w:cs="Verdana"/>
        </w:rPr>
      </w:pPr>
      <w:bookmarkStart w:id="11" w:name="_heading=h.3rdcrjn" w:colFirst="0" w:colLast="0"/>
      <w:bookmarkEnd w:id="11"/>
      <w:r>
        <w:rPr>
          <w:rFonts w:ascii="Verdana" w:eastAsia="Verdana" w:hAnsi="Verdana" w:cs="Verdana"/>
        </w:rPr>
        <w:t>El Plan Anual de Vacantes del Instituto Nacional para Sordos -INSOR se fundamenta de acuerdo a lo establecido en la Ley 909 de 2004, Decreto 2482 de 2012, Decreto 1083 de 2015, Decreto 1499 de 2017 entre otros.</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0440FD">
      <w:pPr>
        <w:numPr>
          <w:ilvl w:val="0"/>
          <w:numId w:val="10"/>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lastRenderedPageBreak/>
        <w:t>Decreto 2482 de 2012: Por el cual se establecen los lineamientos generales para la integración de la planeación y la gestión. Literal c) Artículo 3°, el cual prescribe “Gestión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otros el Plan Institucional de Capacitación, el Plan de Bienestar e Incentivos, los temas relacionados con Clima Organizacional y el Plan Anual de Vacantes”.</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0440FD">
      <w:pPr>
        <w:numPr>
          <w:ilvl w:val="0"/>
          <w:numId w:val="10"/>
        </w:numPr>
        <w:pBdr>
          <w:top w:val="nil"/>
          <w:left w:val="nil"/>
          <w:bottom w:val="nil"/>
          <w:right w:val="nil"/>
          <w:between w:val="nil"/>
        </w:pBdr>
        <w:jc w:val="both"/>
        <w:rPr>
          <w:rFonts w:ascii="Verdana" w:eastAsia="Verdana" w:hAnsi="Verdana" w:cs="Verdana"/>
          <w:color w:val="000000"/>
        </w:rPr>
      </w:pPr>
      <w:bookmarkStart w:id="12" w:name="_heading=h.26in1rg" w:colFirst="0" w:colLast="0"/>
      <w:bookmarkEnd w:id="12"/>
      <w:r>
        <w:rPr>
          <w:rFonts w:ascii="Verdana" w:eastAsia="Verdana" w:hAnsi="Verdana" w:cs="Verdana"/>
          <w:color w:val="000000"/>
        </w:rPr>
        <w:t>Decreto 1083 de 2015, “</w:t>
      </w:r>
      <w:r>
        <w:rPr>
          <w:rFonts w:ascii="Verdana" w:eastAsia="Verdana" w:hAnsi="Verdana" w:cs="Verdana"/>
        </w:rPr>
        <w:t>Artículo</w:t>
      </w:r>
      <w:r>
        <w:rPr>
          <w:rFonts w:ascii="Verdana" w:eastAsia="Verdana" w:hAnsi="Verdana" w:cs="Verdana"/>
          <w:color w:val="000000"/>
        </w:rPr>
        <w:t xml:space="preserve"> 2.2.22.3. Políticas de Desarrollo Administrativo. Adóptese las siguientes políticas que contienen, entre otros, aspectos de que trata el artículo 17 de la Ley 489 de 1998: (…) c) Gestión del talento humano. Orientada al desarrollo y cualificación de los servidores públicos buscando observancia del principio de mérito para provisión de los empleos, el desarrollo de competencias, vocación del servicio, la aplicación de estímulos y una gerencia pública enfocada a la consecución de resultados. Incluye, entre otros Plan Institucional de Capacitación, Plan de Bienestar e Incentivos, los temas relacionados con Clima Organizacional y el Plan Anual de Vacantes.”.</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10"/>
        </w:numPr>
        <w:pBdr>
          <w:top w:val="nil"/>
          <w:left w:val="nil"/>
          <w:bottom w:val="nil"/>
          <w:right w:val="nil"/>
          <w:between w:val="nil"/>
        </w:pBdr>
        <w:spacing w:after="160"/>
        <w:jc w:val="both"/>
        <w:rPr>
          <w:rFonts w:ascii="Verdana" w:eastAsia="Verdana" w:hAnsi="Verdana" w:cs="Verdana"/>
          <w:color w:val="000000"/>
        </w:rPr>
      </w:pPr>
      <w:bookmarkStart w:id="13" w:name="_heading=h.lnxbz9" w:colFirst="0" w:colLast="0"/>
      <w:bookmarkEnd w:id="13"/>
      <w:r>
        <w:rPr>
          <w:rFonts w:ascii="Verdana" w:eastAsia="Verdana" w:hAnsi="Verdana" w:cs="Verdana"/>
          <w:color w:val="000000"/>
        </w:rPr>
        <w:t xml:space="preserve">Decreto 1499 de 2017, </w:t>
      </w:r>
      <w:r>
        <w:rPr>
          <w:rFonts w:ascii="Verdana" w:eastAsia="Verdana" w:hAnsi="Verdana" w:cs="Verdana"/>
        </w:rPr>
        <w:t>capítulo</w:t>
      </w:r>
      <w:r>
        <w:rPr>
          <w:rFonts w:ascii="Verdana" w:eastAsia="Verdana" w:hAnsi="Verdana" w:cs="Verdana"/>
          <w:color w:val="000000"/>
        </w:rPr>
        <w:t xml:space="preserve"> 3 en el cual se modifica el Modelo Integrado de Planeación el cual consiste en implementar un Plan de Acción y obtener un impacto en la Gestión Estratégica del Talento Humano.  </w:t>
      </w:r>
    </w:p>
    <w:p w:rsidR="003F2465" w:rsidRDefault="000440FD">
      <w:pPr>
        <w:pStyle w:val="Ttulo2"/>
        <w:numPr>
          <w:ilvl w:val="0"/>
          <w:numId w:val="12"/>
        </w:numPr>
        <w:rPr>
          <w:b/>
        </w:rPr>
      </w:pPr>
      <w:bookmarkStart w:id="14" w:name="_heading=h.35nkun2" w:colFirst="0" w:colLast="0"/>
      <w:bookmarkEnd w:id="14"/>
      <w:r>
        <w:rPr>
          <w:b/>
        </w:rPr>
        <w:t>ALCANCE</w:t>
      </w:r>
    </w:p>
    <w:p w:rsidR="003F2465" w:rsidRDefault="003F2465">
      <w:pPr>
        <w:rPr>
          <w:rFonts w:ascii="Verdana" w:eastAsia="Verdana" w:hAnsi="Verdana" w:cs="Verdana"/>
        </w:rPr>
      </w:pPr>
    </w:p>
    <w:p w:rsidR="003F2465" w:rsidRDefault="000440FD">
      <w:pPr>
        <w:jc w:val="both"/>
        <w:rPr>
          <w:rFonts w:ascii="Verdana" w:eastAsia="Verdana" w:hAnsi="Verdana" w:cs="Verdana"/>
        </w:rPr>
      </w:pPr>
      <w:bookmarkStart w:id="15" w:name="_heading=h.1ksv4uv" w:colFirst="0" w:colLast="0"/>
      <w:bookmarkEnd w:id="15"/>
      <w:r>
        <w:rPr>
          <w:rFonts w:ascii="Verdana" w:eastAsia="Verdana" w:hAnsi="Verdana" w:cs="Verdana"/>
        </w:rPr>
        <w:t>Este plan, junto con el plan de previsión del talento humano, permite aplicar la planeación del talento humano tanto a corto como a mediano plazo, respecto al cálculo del número de empleados requeridos para atender las necesidades presentes y futuras derivadas del ejercicio de las competencias del Instituto Nacional para Sordos; identificar las formas de cubrir las necesidades cuantitativas y cualitativas de personal para el período anual, considerando las medidas de ingreso, ascenso, capacitación y formación; y la estimación de todos los costos de personal derivados de las medidas anteriores y el aseguramiento de su financiación con el presupuesto asignado.</w:t>
      </w:r>
    </w:p>
    <w:p w:rsidR="003F2465" w:rsidRDefault="003F2465">
      <w:pPr>
        <w:jc w:val="both"/>
        <w:rPr>
          <w:rFonts w:ascii="Verdana" w:eastAsia="Verdana" w:hAnsi="Verdana" w:cs="Verdana"/>
        </w:rPr>
      </w:pPr>
    </w:p>
    <w:p w:rsidR="003F2465" w:rsidRDefault="000440FD">
      <w:pPr>
        <w:pStyle w:val="Ttulo2"/>
        <w:numPr>
          <w:ilvl w:val="0"/>
          <w:numId w:val="12"/>
        </w:numPr>
        <w:rPr>
          <w:b/>
        </w:rPr>
      </w:pPr>
      <w:bookmarkStart w:id="16" w:name="_heading=h.44sinio" w:colFirst="0" w:colLast="0"/>
      <w:bookmarkEnd w:id="16"/>
      <w:r>
        <w:rPr>
          <w:b/>
        </w:rPr>
        <w:t>RESPONSABILIDAD</w:t>
      </w:r>
    </w:p>
    <w:p w:rsidR="003F2465" w:rsidRDefault="003F2465">
      <w:pPr>
        <w:rPr>
          <w:rFonts w:ascii="Verdana" w:eastAsia="Verdana" w:hAnsi="Verdana" w:cs="Verdana"/>
        </w:rPr>
      </w:pPr>
    </w:p>
    <w:p w:rsidR="003F2465" w:rsidRDefault="000440FD">
      <w:pPr>
        <w:jc w:val="both"/>
        <w:rPr>
          <w:rFonts w:ascii="Verdana" w:eastAsia="Verdana" w:hAnsi="Verdana" w:cs="Verdana"/>
        </w:rPr>
      </w:pPr>
      <w:bookmarkStart w:id="17" w:name="_heading=h.2jxsxqh" w:colFirst="0" w:colLast="0"/>
      <w:bookmarkEnd w:id="17"/>
      <w:r>
        <w:rPr>
          <w:rFonts w:ascii="Verdana" w:eastAsia="Verdana" w:hAnsi="Verdana" w:cs="Verdana"/>
        </w:rPr>
        <w:t>El responsable de presentar el plan anual de vacantes y actualizarlo cada vez que se produzcan las mismas, corresponde al coordinador del grupo interno de trabajo talento humano del Instituto Nacional Para Sordos - INSOR o quien haga sus veces.</w:t>
      </w:r>
    </w:p>
    <w:p w:rsidR="003F2465" w:rsidRDefault="003F2465">
      <w:pPr>
        <w:jc w:val="both"/>
        <w:rPr>
          <w:rFonts w:ascii="Verdana" w:eastAsia="Verdana" w:hAnsi="Verdana" w:cs="Verdana"/>
        </w:rPr>
      </w:pPr>
    </w:p>
    <w:p w:rsidR="003F2465" w:rsidRDefault="000440FD">
      <w:pPr>
        <w:pStyle w:val="Ttulo2"/>
        <w:numPr>
          <w:ilvl w:val="0"/>
          <w:numId w:val="12"/>
        </w:numPr>
        <w:rPr>
          <w:b/>
        </w:rPr>
      </w:pPr>
      <w:bookmarkStart w:id="18" w:name="_heading=h.z337ya" w:colFirst="0" w:colLast="0"/>
      <w:bookmarkEnd w:id="18"/>
      <w:r>
        <w:rPr>
          <w:sz w:val="22"/>
          <w:szCs w:val="22"/>
        </w:rPr>
        <w:lastRenderedPageBreak/>
        <w:t xml:space="preserve"> </w:t>
      </w:r>
      <w:r>
        <w:rPr>
          <w:b/>
        </w:rPr>
        <w:t>METODOLOGÍA PARA LA PROVISIÓN</w:t>
      </w:r>
    </w:p>
    <w:p w:rsidR="003F2465" w:rsidRDefault="003F2465">
      <w:pPr>
        <w:rPr>
          <w:rFonts w:ascii="Verdana" w:eastAsia="Verdana" w:hAnsi="Verdana" w:cs="Verdana"/>
        </w:rPr>
      </w:pPr>
    </w:p>
    <w:p w:rsidR="003F2465" w:rsidRDefault="000440FD">
      <w:pPr>
        <w:jc w:val="both"/>
        <w:rPr>
          <w:rFonts w:ascii="Verdana" w:eastAsia="Verdana" w:hAnsi="Verdana" w:cs="Verdana"/>
        </w:rPr>
      </w:pPr>
      <w:bookmarkStart w:id="19" w:name="_heading=h.3j2qqm3" w:colFirst="0" w:colLast="0"/>
      <w:bookmarkEnd w:id="19"/>
      <w:r>
        <w:rPr>
          <w:rFonts w:ascii="Verdana" w:eastAsia="Verdana" w:hAnsi="Verdana" w:cs="Verdana"/>
        </w:rPr>
        <w:t>El Plan Anual de Vacantes, se desarrollará teniendo en cuenta los lineamientos establecidos por el Departamento Administrativo de la Función Pública.</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20" w:name="_heading=h.1y810tw" w:colFirst="0" w:colLast="0"/>
      <w:bookmarkEnd w:id="20"/>
      <w:r>
        <w:rPr>
          <w:rFonts w:ascii="Verdana" w:eastAsia="Verdana" w:hAnsi="Verdana" w:cs="Verdana"/>
        </w:rPr>
        <w:t>El Coordinador del Grupo Interno de Trabajo de Talento Humano o quien éste designe, informará sobre los cargos vacantes y actualizará mensualmente el plan cada vez que ocurra una vacancia definitiva de los empleos, por cualquier motivo que pueda generarse, de conformidad con lo establecido en la Ley 909 de 2004 y se llevará dicha información en una base de datos creada para tal fin de acuerdo con el formato diseñado por el Departamento Administrativo de la Función Pública – DAFP y ajustado por el Instituto Nacional para Sordos - INSOR según sus necesidades.</w:t>
      </w:r>
    </w:p>
    <w:p w:rsidR="003F2465" w:rsidRDefault="003F2465">
      <w:pPr>
        <w:jc w:val="both"/>
        <w:rPr>
          <w:rFonts w:ascii="Verdana" w:eastAsia="Verdana" w:hAnsi="Verdana" w:cs="Verdana"/>
        </w:rPr>
      </w:pPr>
    </w:p>
    <w:p w:rsidR="003F2465" w:rsidRDefault="000440FD">
      <w:pPr>
        <w:pStyle w:val="Ttulo2"/>
        <w:numPr>
          <w:ilvl w:val="1"/>
          <w:numId w:val="15"/>
        </w:numPr>
        <w:rPr>
          <w:b/>
        </w:rPr>
      </w:pPr>
      <w:bookmarkStart w:id="21" w:name="_heading=h.4i7ojhp" w:colFirst="0" w:colLast="0"/>
      <w:bookmarkEnd w:id="21"/>
      <w:r>
        <w:rPr>
          <w:b/>
        </w:rPr>
        <w:t xml:space="preserve">Metodología de Provisión de vacantes </w:t>
      </w:r>
    </w:p>
    <w:p w:rsidR="003F2465" w:rsidRDefault="003F2465"/>
    <w:p w:rsidR="003F2465" w:rsidRDefault="000440FD">
      <w:pPr>
        <w:pStyle w:val="Ttulo2"/>
        <w:numPr>
          <w:ilvl w:val="2"/>
          <w:numId w:val="15"/>
        </w:numPr>
        <w:spacing w:before="0"/>
        <w:rPr>
          <w:b/>
        </w:rPr>
      </w:pPr>
      <w:bookmarkStart w:id="22" w:name="_heading=h.2xcytpi" w:colFirst="0" w:colLast="0"/>
      <w:bookmarkEnd w:id="22"/>
      <w:r>
        <w:rPr>
          <w:b/>
        </w:rPr>
        <w:t>Proceso de selección:</w:t>
      </w:r>
    </w:p>
    <w:p w:rsidR="003F2465" w:rsidRDefault="003F2465">
      <w:pPr>
        <w:pBdr>
          <w:top w:val="nil"/>
          <w:left w:val="nil"/>
          <w:bottom w:val="nil"/>
          <w:right w:val="nil"/>
          <w:between w:val="nil"/>
        </w:pBdr>
        <w:jc w:val="both"/>
        <w:rPr>
          <w:rFonts w:ascii="Verdana" w:eastAsia="Verdana" w:hAnsi="Verdana" w:cs="Verdana"/>
          <w:color w:val="000000"/>
        </w:rPr>
      </w:pPr>
    </w:p>
    <w:p w:rsidR="003F2465" w:rsidRDefault="000440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Los empleos públicos se podrán proveer de manera definitiva o transitoria mediante encargo o nombramiento provisional. Para dar cumplimiento a la provisión debida de los cargos, se realizará </w:t>
      </w:r>
      <w:r w:rsidR="003D126B">
        <w:rPr>
          <w:rFonts w:ascii="Verdana" w:eastAsia="Verdana" w:hAnsi="Verdana" w:cs="Verdana"/>
          <w:color w:val="000000"/>
        </w:rPr>
        <w:t xml:space="preserve">una verificación mes a mes de las vacantes que resulten por alguna de las causales </w:t>
      </w:r>
      <w:r w:rsidR="003D126B">
        <w:rPr>
          <w:rFonts w:ascii="Verdana" w:eastAsia="Verdana" w:hAnsi="Verdana" w:cs="Verdana"/>
        </w:rPr>
        <w:t>contenida</w:t>
      </w:r>
      <w:r>
        <w:rPr>
          <w:rFonts w:ascii="Verdana" w:eastAsia="Verdana" w:hAnsi="Verdana" w:cs="Verdana"/>
          <w:color w:val="000000"/>
        </w:rPr>
        <w:t xml:space="preserve"> en las normas vigentes, tales como renuncia, por pensión, por invalidez, etc.</w:t>
      </w:r>
    </w:p>
    <w:p w:rsidR="003F2465" w:rsidRDefault="003F2465">
      <w:pPr>
        <w:pBdr>
          <w:top w:val="nil"/>
          <w:left w:val="nil"/>
          <w:bottom w:val="nil"/>
          <w:right w:val="nil"/>
          <w:between w:val="nil"/>
        </w:pBdr>
        <w:jc w:val="both"/>
        <w:rPr>
          <w:rFonts w:ascii="Verdana" w:eastAsia="Verdana" w:hAnsi="Verdana" w:cs="Verdana"/>
          <w:color w:val="000000"/>
        </w:rPr>
      </w:pP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23" w:name="_heading=h.1ci93xb" w:colFirst="0" w:colLast="0"/>
      <w:bookmarkEnd w:id="23"/>
      <w:r>
        <w:rPr>
          <w:rFonts w:ascii="Verdana" w:eastAsia="Verdana" w:hAnsi="Verdana" w:cs="Verdana"/>
          <w:color w:val="000000"/>
        </w:rPr>
        <w:t>La provisión transitoria de los empleos de carrera a través de encargo o nombramiento provisional se realizará de acuerdo con lo estipulado por la Comisión Nacional del Servicio Civil en la Circular N° 003 del 11 de junio de 2014.</w:t>
      </w: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24" w:name="_heading=h.3whwml4" w:colFirst="0" w:colLast="0"/>
      <w:bookmarkEnd w:id="24"/>
      <w:r>
        <w:rPr>
          <w:rFonts w:ascii="Verdana" w:eastAsia="Verdana" w:hAnsi="Verdana" w:cs="Verdana"/>
          <w:color w:val="000000"/>
        </w:rPr>
        <w:t>Para el caso de los empleos de libre nombramiento y remoción, estos serán provistos por nombramiento ordinario, previo el cumplimiento de los requisitos exigidos para el desempeño del empleo y el procedimiento establecido en la Ley 909 de 2004 y la Ley 1960 de 2019.</w:t>
      </w: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25" w:name="_heading=h.2bn6wsx" w:colFirst="0" w:colLast="0"/>
      <w:bookmarkEnd w:id="25"/>
      <w:r>
        <w:rPr>
          <w:rFonts w:ascii="Verdana" w:eastAsia="Verdana" w:hAnsi="Verdana" w:cs="Verdana"/>
          <w:color w:val="000000"/>
        </w:rPr>
        <w:t>Considerando que aún no se ha finalizado la gestión ante la Comisión Nacional del Servicio Civil para la realización del concurso de méritos, la selección de personal se realizará así:</w:t>
      </w:r>
    </w:p>
    <w:p w:rsidR="003F2465" w:rsidRDefault="003F2465">
      <w:pPr>
        <w:ind w:left="720"/>
        <w:jc w:val="both"/>
        <w:rPr>
          <w:rFonts w:ascii="Verdana" w:eastAsia="Verdana" w:hAnsi="Verdana" w:cs="Verdana"/>
        </w:rPr>
      </w:pPr>
    </w:p>
    <w:p w:rsidR="003F2465" w:rsidRDefault="000440FD">
      <w:pPr>
        <w:numPr>
          <w:ilvl w:val="0"/>
          <w:numId w:val="16"/>
        </w:numPr>
        <w:pBdr>
          <w:top w:val="nil"/>
          <w:left w:val="nil"/>
          <w:bottom w:val="nil"/>
          <w:right w:val="nil"/>
          <w:between w:val="nil"/>
        </w:pBdr>
        <w:spacing w:after="160" w:line="259" w:lineRule="auto"/>
        <w:jc w:val="both"/>
        <w:rPr>
          <w:rFonts w:ascii="Verdana" w:eastAsia="Verdana" w:hAnsi="Verdana" w:cs="Verdana"/>
          <w:color w:val="000000"/>
        </w:rPr>
      </w:pPr>
      <w:bookmarkStart w:id="26" w:name="_heading=h.qsh70q" w:colFirst="0" w:colLast="0"/>
      <w:bookmarkEnd w:id="26"/>
      <w:r>
        <w:rPr>
          <w:rFonts w:ascii="Verdana" w:eastAsia="Verdana" w:hAnsi="Verdana" w:cs="Verdana"/>
          <w:color w:val="000000"/>
        </w:rPr>
        <w:t xml:space="preserve">Una vez se genere una vacante, </w:t>
      </w:r>
      <w:r>
        <w:rPr>
          <w:rFonts w:ascii="Verdana" w:eastAsia="Verdana" w:hAnsi="Verdana" w:cs="Verdana"/>
        </w:rPr>
        <w:t>ésta</w:t>
      </w:r>
      <w:r>
        <w:rPr>
          <w:rFonts w:ascii="Verdana" w:eastAsia="Verdana" w:hAnsi="Verdana" w:cs="Verdana"/>
          <w:color w:val="000000"/>
        </w:rPr>
        <w:t xml:space="preserve"> deberá actualizarse en la base de datos mensual que administrará el coordinador del grupo interno de trabajo de talento humano.</w:t>
      </w:r>
    </w:p>
    <w:p w:rsidR="003F2465" w:rsidRDefault="003F2465">
      <w:pPr>
        <w:ind w:left="720"/>
        <w:jc w:val="both"/>
        <w:rPr>
          <w:rFonts w:ascii="Verdana" w:eastAsia="Verdana" w:hAnsi="Verdana" w:cs="Verdana"/>
        </w:rPr>
      </w:pPr>
    </w:p>
    <w:p w:rsidR="003F2465" w:rsidRDefault="000440FD">
      <w:pPr>
        <w:numPr>
          <w:ilvl w:val="0"/>
          <w:numId w:val="16"/>
        </w:numPr>
        <w:pBdr>
          <w:top w:val="nil"/>
          <w:left w:val="nil"/>
          <w:bottom w:val="nil"/>
          <w:right w:val="nil"/>
          <w:between w:val="nil"/>
        </w:pBdr>
        <w:spacing w:after="160" w:line="259" w:lineRule="auto"/>
        <w:jc w:val="both"/>
        <w:rPr>
          <w:rFonts w:ascii="Verdana" w:eastAsia="Verdana" w:hAnsi="Verdana" w:cs="Verdana"/>
          <w:color w:val="000000"/>
        </w:rPr>
      </w:pPr>
      <w:bookmarkStart w:id="27" w:name="_heading=h.3as4poj" w:colFirst="0" w:colLast="0"/>
      <w:bookmarkEnd w:id="27"/>
      <w:r>
        <w:rPr>
          <w:rFonts w:ascii="Verdana" w:eastAsia="Verdana" w:hAnsi="Verdana" w:cs="Verdana"/>
          <w:color w:val="000000"/>
        </w:rPr>
        <w:lastRenderedPageBreak/>
        <w:t xml:space="preserve">Se presentará la vacante al </w:t>
      </w:r>
      <w:r>
        <w:rPr>
          <w:rFonts w:ascii="Verdana" w:eastAsia="Verdana" w:hAnsi="Verdana" w:cs="Verdana"/>
        </w:rPr>
        <w:t>S</w:t>
      </w:r>
      <w:r>
        <w:rPr>
          <w:rFonts w:ascii="Verdana" w:eastAsia="Verdana" w:hAnsi="Verdana" w:cs="Verdana"/>
          <w:color w:val="000000"/>
        </w:rPr>
        <w:t xml:space="preserve">ecretario (a) </w:t>
      </w:r>
      <w:r>
        <w:rPr>
          <w:rFonts w:ascii="Verdana" w:eastAsia="Verdana" w:hAnsi="Verdana" w:cs="Verdana"/>
        </w:rPr>
        <w:t>G</w:t>
      </w:r>
      <w:r>
        <w:rPr>
          <w:rFonts w:ascii="Verdana" w:eastAsia="Verdana" w:hAnsi="Verdana" w:cs="Verdana"/>
          <w:color w:val="000000"/>
        </w:rPr>
        <w:t xml:space="preserve">eneral y se pondrá en conocimiento al director (a) general, para establecer los lineamientos de la provisión. </w:t>
      </w:r>
    </w:p>
    <w:p w:rsidR="003F2465" w:rsidRDefault="000440FD">
      <w:pPr>
        <w:pBdr>
          <w:top w:val="nil"/>
          <w:left w:val="nil"/>
          <w:bottom w:val="nil"/>
          <w:right w:val="nil"/>
          <w:between w:val="nil"/>
        </w:pBdr>
        <w:spacing w:after="200"/>
        <w:jc w:val="both"/>
        <w:rPr>
          <w:rFonts w:ascii="Verdana" w:eastAsia="Verdana" w:hAnsi="Verdana" w:cs="Verdana"/>
          <w:color w:val="000000"/>
        </w:rPr>
      </w:pPr>
      <w:r>
        <w:rPr>
          <w:rFonts w:ascii="Verdana" w:eastAsia="Verdana" w:hAnsi="Verdana" w:cs="Verdana"/>
          <w:color w:val="000000"/>
        </w:rPr>
        <w:t xml:space="preserve">En los casos en que lo disponga la ley, se verificará que no haya lista de elegibles una vez se surta el concurso de méritos de la entidad para la provisión del cargo. La lista de elegibles será solicitada por la coordinación de talento humano a la CNSC y de existir, se </w:t>
      </w:r>
      <w:r>
        <w:rPr>
          <w:rFonts w:ascii="Verdana" w:eastAsia="Verdana" w:hAnsi="Verdana" w:cs="Verdana"/>
        </w:rPr>
        <w:t>procederá</w:t>
      </w:r>
      <w:r>
        <w:rPr>
          <w:rFonts w:ascii="Verdana" w:eastAsia="Verdana" w:hAnsi="Verdana" w:cs="Verdana"/>
          <w:color w:val="000000"/>
        </w:rPr>
        <w:t xml:space="preserve"> al nombramiento en período de prueba y se expedirán los actos administrativos correspondientes, según los parámetros legales.</w:t>
      </w:r>
    </w:p>
    <w:p w:rsidR="003F2465" w:rsidRDefault="003F2465">
      <w:pPr>
        <w:jc w:val="both"/>
        <w:rPr>
          <w:rFonts w:ascii="Verdana" w:eastAsia="Verdana" w:hAnsi="Verdana" w:cs="Verdana"/>
        </w:rPr>
      </w:pPr>
    </w:p>
    <w:p w:rsidR="003F2465" w:rsidRDefault="000440FD">
      <w:pPr>
        <w:numPr>
          <w:ilvl w:val="0"/>
          <w:numId w:val="16"/>
        </w:numPr>
        <w:pBdr>
          <w:top w:val="nil"/>
          <w:left w:val="nil"/>
          <w:bottom w:val="nil"/>
          <w:right w:val="nil"/>
          <w:between w:val="nil"/>
        </w:pBdr>
        <w:spacing w:line="259" w:lineRule="auto"/>
        <w:jc w:val="both"/>
        <w:rPr>
          <w:rFonts w:ascii="Verdana" w:eastAsia="Verdana" w:hAnsi="Verdana" w:cs="Verdana"/>
          <w:color w:val="000000"/>
        </w:rPr>
      </w:pPr>
      <w:bookmarkStart w:id="28" w:name="_heading=h.1pxezwc" w:colFirst="0" w:colLast="0"/>
      <w:bookmarkEnd w:id="28"/>
      <w:r>
        <w:rPr>
          <w:rFonts w:ascii="Verdana" w:eastAsia="Verdana" w:hAnsi="Verdana" w:cs="Verdana"/>
          <w:color w:val="000000"/>
        </w:rPr>
        <w:t>En caso de no existir lista de elegibles vigente, se procederá a realizar el estudio de encargo para servidores de carrera.</w:t>
      </w:r>
    </w:p>
    <w:p w:rsidR="003F2465" w:rsidRDefault="003F2465">
      <w:pPr>
        <w:pBdr>
          <w:top w:val="nil"/>
          <w:left w:val="nil"/>
          <w:bottom w:val="nil"/>
          <w:right w:val="nil"/>
          <w:between w:val="nil"/>
        </w:pBdr>
        <w:spacing w:line="259" w:lineRule="auto"/>
        <w:ind w:left="1440"/>
        <w:jc w:val="both"/>
        <w:rPr>
          <w:rFonts w:ascii="Verdana" w:eastAsia="Verdana" w:hAnsi="Verdana" w:cs="Verdana"/>
          <w:color w:val="000000"/>
        </w:rPr>
      </w:pPr>
    </w:p>
    <w:p w:rsidR="003F2465" w:rsidRDefault="000440FD">
      <w:pPr>
        <w:numPr>
          <w:ilvl w:val="0"/>
          <w:numId w:val="16"/>
        </w:numPr>
        <w:pBdr>
          <w:top w:val="nil"/>
          <w:left w:val="nil"/>
          <w:bottom w:val="nil"/>
          <w:right w:val="nil"/>
          <w:between w:val="nil"/>
        </w:pBdr>
        <w:spacing w:line="259" w:lineRule="auto"/>
        <w:jc w:val="both"/>
        <w:rPr>
          <w:rFonts w:ascii="Verdana" w:eastAsia="Verdana" w:hAnsi="Verdana" w:cs="Verdana"/>
          <w:color w:val="000000"/>
        </w:rPr>
      </w:pPr>
      <w:bookmarkStart w:id="29" w:name="_heading=h.49x2ik5" w:colFirst="0" w:colLast="0"/>
      <w:bookmarkEnd w:id="29"/>
      <w:r>
        <w:rPr>
          <w:rFonts w:ascii="Verdana" w:eastAsia="Verdana" w:hAnsi="Verdana" w:cs="Verdana"/>
          <w:color w:val="000000"/>
        </w:rPr>
        <w:t>Si existe un servidor de carrera que cumpla con los requisitos para ser nombrado mediante encargo, se expedirán los actos administrativos correspondientes, según los parámetros legales.</w:t>
      </w:r>
    </w:p>
    <w:p w:rsidR="003F2465" w:rsidRDefault="003F2465">
      <w:pPr>
        <w:pBdr>
          <w:top w:val="nil"/>
          <w:left w:val="nil"/>
          <w:bottom w:val="nil"/>
          <w:right w:val="nil"/>
          <w:between w:val="nil"/>
        </w:pBdr>
        <w:spacing w:line="259" w:lineRule="auto"/>
        <w:ind w:left="1440"/>
        <w:jc w:val="both"/>
        <w:rPr>
          <w:rFonts w:ascii="Verdana" w:eastAsia="Verdana" w:hAnsi="Verdana" w:cs="Verdana"/>
          <w:color w:val="000000"/>
        </w:rPr>
      </w:pPr>
    </w:p>
    <w:p w:rsidR="003F2465" w:rsidRDefault="000440FD">
      <w:pPr>
        <w:numPr>
          <w:ilvl w:val="0"/>
          <w:numId w:val="16"/>
        </w:numPr>
        <w:pBdr>
          <w:top w:val="nil"/>
          <w:left w:val="nil"/>
          <w:bottom w:val="nil"/>
          <w:right w:val="nil"/>
          <w:between w:val="nil"/>
        </w:pBdr>
        <w:spacing w:line="259" w:lineRule="auto"/>
        <w:jc w:val="both"/>
        <w:rPr>
          <w:rFonts w:ascii="Verdana" w:eastAsia="Verdana" w:hAnsi="Verdana" w:cs="Verdana"/>
          <w:color w:val="000000"/>
        </w:rPr>
      </w:pPr>
      <w:bookmarkStart w:id="30" w:name="_heading=h.2p2csry" w:colFirst="0" w:colLast="0"/>
      <w:bookmarkEnd w:id="30"/>
      <w:r>
        <w:rPr>
          <w:rFonts w:ascii="Verdana" w:eastAsia="Verdana" w:hAnsi="Verdana" w:cs="Verdana"/>
          <w:color w:val="000000"/>
        </w:rPr>
        <w:t>En caso de que ninguno de los servidores de carrera cumpla con los requisitos para ser encargado, se procederá a realizar nombramiento provisional.</w:t>
      </w:r>
    </w:p>
    <w:p w:rsidR="003F2465" w:rsidRDefault="003F2465">
      <w:pPr>
        <w:pBdr>
          <w:top w:val="nil"/>
          <w:left w:val="nil"/>
          <w:bottom w:val="nil"/>
          <w:right w:val="nil"/>
          <w:between w:val="nil"/>
        </w:pBdr>
        <w:spacing w:line="259" w:lineRule="auto"/>
        <w:ind w:left="1440"/>
        <w:jc w:val="both"/>
        <w:rPr>
          <w:rFonts w:ascii="Verdana" w:eastAsia="Verdana" w:hAnsi="Verdana" w:cs="Verdana"/>
          <w:color w:val="000000"/>
        </w:rPr>
      </w:pPr>
    </w:p>
    <w:p w:rsidR="003F2465" w:rsidRDefault="000440FD">
      <w:pPr>
        <w:numPr>
          <w:ilvl w:val="0"/>
          <w:numId w:val="16"/>
        </w:numPr>
        <w:pBdr>
          <w:top w:val="nil"/>
          <w:left w:val="nil"/>
          <w:bottom w:val="nil"/>
          <w:right w:val="nil"/>
          <w:between w:val="nil"/>
        </w:pBdr>
        <w:spacing w:line="259" w:lineRule="auto"/>
        <w:jc w:val="both"/>
        <w:rPr>
          <w:rFonts w:ascii="Verdana" w:eastAsia="Verdana" w:hAnsi="Verdana" w:cs="Verdana"/>
          <w:color w:val="000000"/>
        </w:rPr>
      </w:pPr>
      <w:r>
        <w:rPr>
          <w:rFonts w:ascii="Verdana" w:eastAsia="Verdana" w:hAnsi="Verdana" w:cs="Verdana"/>
          <w:color w:val="000000"/>
        </w:rPr>
        <w:t>El trámite de expedición de los actos administrativos de nombramiento para los cargos a proveer, posterior a la realización de las entrevistas y/o pruebas a los candidatos en los casos que corresponde, iniciara con la comunicación interna de la coordinación de talento humano, al (la) director (a) general y al secretario (a) general, adjuntando la certificación de cumplimiento de requisitos, con sus respectivos soportes y anexando la proyección de la resolución de nombramiento.</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Una vez expedida la resolución de nombramiento por parte director (a) general, el grupo interno de trabajo de talento humano:</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2"/>
          <w:numId w:val="3"/>
        </w:numPr>
        <w:pBdr>
          <w:top w:val="nil"/>
          <w:left w:val="nil"/>
          <w:bottom w:val="nil"/>
          <w:right w:val="nil"/>
          <w:between w:val="nil"/>
        </w:pBdr>
        <w:jc w:val="both"/>
        <w:rPr>
          <w:rFonts w:ascii="Verdana" w:eastAsia="Verdana" w:hAnsi="Verdana" w:cs="Verdana"/>
          <w:color w:val="000000"/>
        </w:rPr>
      </w:pPr>
      <w:r>
        <w:rPr>
          <w:rFonts w:ascii="Verdana" w:eastAsia="Verdana" w:hAnsi="Verdana" w:cs="Verdana"/>
        </w:rPr>
        <w:t>Solicitará la publicación</w:t>
      </w:r>
      <w:r>
        <w:rPr>
          <w:rFonts w:ascii="Verdana" w:eastAsia="Verdana" w:hAnsi="Verdana" w:cs="Verdana"/>
          <w:color w:val="000000"/>
        </w:rPr>
        <w:t xml:space="preserve"> del acto administrativo de nombramiento en la página web del Instituto.</w:t>
      </w:r>
    </w:p>
    <w:p w:rsidR="003F2465" w:rsidRDefault="000440FD">
      <w:pPr>
        <w:numPr>
          <w:ilvl w:val="2"/>
          <w:numId w:val="3"/>
        </w:numPr>
        <w:pBdr>
          <w:top w:val="nil"/>
          <w:left w:val="nil"/>
          <w:bottom w:val="nil"/>
          <w:right w:val="nil"/>
          <w:between w:val="nil"/>
        </w:pBdr>
        <w:jc w:val="both"/>
        <w:rPr>
          <w:rFonts w:ascii="Verdana" w:eastAsia="Verdana" w:hAnsi="Verdana" w:cs="Verdana"/>
          <w:color w:val="000000"/>
        </w:rPr>
      </w:pPr>
      <w:bookmarkStart w:id="31" w:name="_heading=h.147n2zr" w:colFirst="0" w:colLast="0"/>
      <w:bookmarkEnd w:id="31"/>
      <w:r>
        <w:rPr>
          <w:rFonts w:ascii="Verdana" w:eastAsia="Verdana" w:hAnsi="Verdana" w:cs="Verdana"/>
          <w:color w:val="000000"/>
        </w:rPr>
        <w:t>Notificará al aspirante su nombramiento, informándole que dispone de 10 días para su aceptación y 10 días para su posesión.</w:t>
      </w:r>
    </w:p>
    <w:p w:rsidR="003F2465" w:rsidRDefault="000440FD">
      <w:pPr>
        <w:numPr>
          <w:ilvl w:val="2"/>
          <w:numId w:val="3"/>
        </w:numPr>
        <w:pBdr>
          <w:top w:val="nil"/>
          <w:left w:val="nil"/>
          <w:bottom w:val="nil"/>
          <w:right w:val="nil"/>
          <w:between w:val="nil"/>
        </w:pBdr>
        <w:jc w:val="both"/>
        <w:rPr>
          <w:rFonts w:ascii="Verdana" w:eastAsia="Verdana" w:hAnsi="Verdana" w:cs="Verdana"/>
          <w:color w:val="000000"/>
        </w:rPr>
      </w:pPr>
      <w:bookmarkStart w:id="32" w:name="_heading=h.3o7alnk" w:colFirst="0" w:colLast="0"/>
      <w:bookmarkEnd w:id="32"/>
      <w:r>
        <w:rPr>
          <w:rFonts w:ascii="Verdana" w:eastAsia="Verdana" w:hAnsi="Verdana" w:cs="Verdana"/>
          <w:color w:val="000000"/>
        </w:rPr>
        <w:t>En caso de aceptar se procederá a solicitar los documentos respectivos para construir la historia laboral del servidor.</w:t>
      </w:r>
    </w:p>
    <w:p w:rsidR="003F2465" w:rsidRDefault="000440FD">
      <w:pPr>
        <w:numPr>
          <w:ilvl w:val="2"/>
          <w:numId w:val="3"/>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El grupo interno de trabajo de talento humano, proyectará el acto de posesión del funcionario, para lo </w:t>
      </w:r>
      <w:r>
        <w:rPr>
          <w:rFonts w:ascii="Verdana" w:eastAsia="Verdana" w:hAnsi="Verdana" w:cs="Verdana"/>
          <w:color w:val="000000"/>
        </w:rPr>
        <w:lastRenderedPageBreak/>
        <w:t>cual se dejará constancia en el acta suscrita por los intervinientes (Funcionario, director (a) o secretario (a) general.</w:t>
      </w:r>
    </w:p>
    <w:p w:rsidR="003F2465" w:rsidRDefault="000440FD">
      <w:pPr>
        <w:numPr>
          <w:ilvl w:val="0"/>
          <w:numId w:val="5"/>
        </w:numPr>
        <w:pBdr>
          <w:top w:val="nil"/>
          <w:left w:val="nil"/>
          <w:bottom w:val="nil"/>
          <w:right w:val="nil"/>
          <w:between w:val="nil"/>
        </w:pBdr>
        <w:spacing w:after="160" w:line="259" w:lineRule="auto"/>
        <w:jc w:val="both"/>
        <w:rPr>
          <w:rFonts w:ascii="Verdana" w:eastAsia="Verdana" w:hAnsi="Verdana" w:cs="Verdana"/>
          <w:color w:val="000000"/>
        </w:rPr>
      </w:pPr>
      <w:bookmarkStart w:id="33" w:name="_heading=h.23ckvvd" w:colFirst="0" w:colLast="0"/>
      <w:bookmarkEnd w:id="33"/>
      <w:r>
        <w:rPr>
          <w:rFonts w:ascii="Verdana" w:eastAsia="Verdana" w:hAnsi="Verdana" w:cs="Verdana"/>
          <w:color w:val="000000"/>
        </w:rPr>
        <w:t>El Grupo Interno de Trabajo de Talento Humano notificará las funciones al posesionado, a través de comunicación interna o de correo electrónico.</w:t>
      </w:r>
    </w:p>
    <w:p w:rsidR="003F2465" w:rsidRDefault="000440FD">
      <w:pPr>
        <w:pStyle w:val="Ttulo2"/>
        <w:numPr>
          <w:ilvl w:val="2"/>
          <w:numId w:val="15"/>
        </w:numPr>
        <w:spacing w:before="0"/>
        <w:rPr>
          <w:b/>
        </w:rPr>
      </w:pPr>
      <w:bookmarkStart w:id="34" w:name="_heading=h.ihv636" w:colFirst="0" w:colLast="0"/>
      <w:bookmarkEnd w:id="34"/>
      <w:r>
        <w:rPr>
          <w:b/>
        </w:rPr>
        <w:t>Proceso de selección empleos de carrera administrativa</w:t>
      </w:r>
    </w:p>
    <w:p w:rsidR="003F2465" w:rsidRDefault="003F2465"/>
    <w:p w:rsidR="003F2465" w:rsidRDefault="000440FD">
      <w:pPr>
        <w:pBdr>
          <w:top w:val="nil"/>
          <w:left w:val="nil"/>
          <w:bottom w:val="nil"/>
          <w:right w:val="nil"/>
          <w:between w:val="nil"/>
        </w:pBdr>
        <w:spacing w:after="200"/>
        <w:jc w:val="both"/>
        <w:rPr>
          <w:rFonts w:ascii="Verdana" w:eastAsia="Verdana" w:hAnsi="Verdana" w:cs="Verdana"/>
          <w:color w:val="000000"/>
          <w:sz w:val="20"/>
          <w:szCs w:val="20"/>
        </w:rPr>
      </w:pPr>
      <w:bookmarkStart w:id="35" w:name="_heading=h.32hioqz" w:colFirst="0" w:colLast="0"/>
      <w:bookmarkEnd w:id="35"/>
      <w:r>
        <w:rPr>
          <w:rFonts w:ascii="Verdana" w:eastAsia="Verdana" w:hAnsi="Verdana" w:cs="Verdana"/>
          <w:color w:val="000000"/>
        </w:rPr>
        <w:t>La provisión de los empleos de carrera administrativa se realizará de acuerdo al orden de prioridad establecido en al artículo 2.2.5.3.2 del Decreto 648 de 2017, así:</w:t>
      </w:r>
    </w:p>
    <w:p w:rsidR="003F2465" w:rsidRDefault="000440FD">
      <w:pPr>
        <w:numPr>
          <w:ilvl w:val="0"/>
          <w:numId w:val="7"/>
        </w:numPr>
        <w:pBdr>
          <w:top w:val="nil"/>
          <w:left w:val="nil"/>
          <w:bottom w:val="nil"/>
          <w:right w:val="nil"/>
          <w:between w:val="nil"/>
        </w:pBdr>
        <w:ind w:left="1068"/>
        <w:jc w:val="both"/>
        <w:rPr>
          <w:rFonts w:ascii="Verdana" w:eastAsia="Verdana" w:hAnsi="Verdana" w:cs="Verdana"/>
          <w:color w:val="000000"/>
        </w:rPr>
      </w:pPr>
      <w:bookmarkStart w:id="36" w:name="_heading=h.1hmsyys" w:colFirst="0" w:colLast="0"/>
      <w:bookmarkEnd w:id="36"/>
      <w:r>
        <w:rPr>
          <w:rFonts w:ascii="Verdana" w:eastAsia="Verdana" w:hAnsi="Verdana" w:cs="Verdana"/>
          <w:color w:val="000000"/>
        </w:rPr>
        <w:t>Con la persona que al momento de su retiro ostentaba derechos de Carrera y cuyo reintegro haya sido ordenado por autoridad judicial.</w:t>
      </w:r>
    </w:p>
    <w:p w:rsidR="003F2465" w:rsidRDefault="003F2465">
      <w:pPr>
        <w:pBdr>
          <w:top w:val="nil"/>
          <w:left w:val="nil"/>
          <w:bottom w:val="nil"/>
          <w:right w:val="nil"/>
          <w:between w:val="nil"/>
        </w:pBdr>
        <w:spacing w:line="259" w:lineRule="auto"/>
        <w:ind w:left="1068"/>
        <w:rPr>
          <w:rFonts w:ascii="Verdana" w:eastAsia="Verdana" w:hAnsi="Verdana" w:cs="Verdana"/>
          <w:color w:val="000000"/>
        </w:rPr>
      </w:pPr>
    </w:p>
    <w:p w:rsidR="003F2465" w:rsidRDefault="000440FD">
      <w:pPr>
        <w:numPr>
          <w:ilvl w:val="0"/>
          <w:numId w:val="7"/>
        </w:numPr>
        <w:pBdr>
          <w:top w:val="nil"/>
          <w:left w:val="nil"/>
          <w:bottom w:val="nil"/>
          <w:right w:val="nil"/>
          <w:between w:val="nil"/>
        </w:pBdr>
        <w:ind w:left="1068"/>
        <w:jc w:val="both"/>
        <w:rPr>
          <w:rFonts w:ascii="Verdana" w:eastAsia="Verdana" w:hAnsi="Verdana" w:cs="Verdana"/>
          <w:color w:val="000000"/>
        </w:rPr>
      </w:pPr>
      <w:bookmarkStart w:id="37" w:name="_heading=h.41mghml" w:colFirst="0" w:colLast="0"/>
      <w:bookmarkEnd w:id="37"/>
      <w:r>
        <w:rPr>
          <w:rFonts w:ascii="Verdana" w:eastAsia="Verdana" w:hAnsi="Verdana" w:cs="Verdana"/>
          <w:color w:val="000000"/>
        </w:rPr>
        <w:t>Por traslado del empleado con derechos de carrera que demuestre su condición de desplazado por razones de violencia en los términos de la Ley 387 de 1997, una vez impartida la orden por la Comisión Nacional del Servicio Civil.</w:t>
      </w:r>
    </w:p>
    <w:p w:rsidR="003F2465" w:rsidRDefault="003F2465">
      <w:pPr>
        <w:pBdr>
          <w:top w:val="nil"/>
          <w:left w:val="nil"/>
          <w:bottom w:val="nil"/>
          <w:right w:val="nil"/>
          <w:between w:val="nil"/>
        </w:pBdr>
        <w:spacing w:line="259" w:lineRule="auto"/>
        <w:ind w:left="1068"/>
        <w:rPr>
          <w:rFonts w:ascii="Verdana" w:eastAsia="Verdana" w:hAnsi="Verdana" w:cs="Verdana"/>
          <w:color w:val="000000"/>
        </w:rPr>
      </w:pPr>
    </w:p>
    <w:p w:rsidR="003F2465" w:rsidRDefault="000440FD">
      <w:pPr>
        <w:numPr>
          <w:ilvl w:val="0"/>
          <w:numId w:val="7"/>
        </w:numPr>
        <w:pBdr>
          <w:top w:val="nil"/>
          <w:left w:val="nil"/>
          <w:bottom w:val="nil"/>
          <w:right w:val="nil"/>
          <w:between w:val="nil"/>
        </w:pBdr>
        <w:ind w:left="1068"/>
        <w:jc w:val="both"/>
        <w:rPr>
          <w:rFonts w:ascii="Verdana" w:eastAsia="Verdana" w:hAnsi="Verdana" w:cs="Verdana"/>
          <w:color w:val="000000"/>
        </w:rPr>
      </w:pPr>
      <w:bookmarkStart w:id="38" w:name="_heading=h.2grqrue" w:colFirst="0" w:colLast="0"/>
      <w:bookmarkEnd w:id="38"/>
      <w:r>
        <w:rPr>
          <w:rFonts w:ascii="Verdana" w:eastAsia="Verdana" w:hAnsi="Verdana" w:cs="Verdana"/>
          <w:color w:val="000000"/>
        </w:rPr>
        <w:t>Con la persona de carrera administrativa a la cual se le haya suprimido el cargo y que hubiere optado por el derecho preferencial a ser reincorporado a empleos iguales o equivalentes, conforme con las reglas establecidas en el presente decreto y de acuerdo con lo ordenado por la Comisión Nacional del Servicio Civil.</w:t>
      </w:r>
    </w:p>
    <w:p w:rsidR="003F2465" w:rsidRDefault="003F2465">
      <w:pPr>
        <w:pBdr>
          <w:top w:val="nil"/>
          <w:left w:val="nil"/>
          <w:bottom w:val="nil"/>
          <w:right w:val="nil"/>
          <w:between w:val="nil"/>
        </w:pBdr>
        <w:spacing w:line="259" w:lineRule="auto"/>
        <w:ind w:left="1068"/>
        <w:rPr>
          <w:rFonts w:ascii="Verdana" w:eastAsia="Verdana" w:hAnsi="Verdana" w:cs="Verdana"/>
          <w:color w:val="000000"/>
        </w:rPr>
      </w:pPr>
    </w:p>
    <w:p w:rsidR="003F2465" w:rsidRDefault="000440FD">
      <w:pPr>
        <w:numPr>
          <w:ilvl w:val="0"/>
          <w:numId w:val="7"/>
        </w:numPr>
        <w:pBdr>
          <w:top w:val="nil"/>
          <w:left w:val="nil"/>
          <w:bottom w:val="nil"/>
          <w:right w:val="nil"/>
          <w:between w:val="nil"/>
        </w:pBdr>
        <w:spacing w:after="160"/>
        <w:ind w:left="1068"/>
        <w:jc w:val="both"/>
        <w:rPr>
          <w:rFonts w:ascii="Verdana" w:eastAsia="Verdana" w:hAnsi="Verdana" w:cs="Verdana"/>
          <w:color w:val="000000"/>
        </w:rPr>
      </w:pPr>
      <w:bookmarkStart w:id="39" w:name="_heading=h.vx1227" w:colFirst="0" w:colLast="0"/>
      <w:bookmarkEnd w:id="39"/>
      <w:r>
        <w:rPr>
          <w:rFonts w:ascii="Verdana" w:eastAsia="Verdana" w:hAnsi="Verdana" w:cs="Verdana"/>
          <w:color w:val="000000"/>
        </w:rPr>
        <w:t>Con la persona que al momento en que deba producirse el nombramiento ocupe el primer puesto en lista de elegibles para el empleo ofertado que fue objeto de convocatoria para la respectiva entidad.</w:t>
      </w: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40" w:name="_heading=h.3fwokq0" w:colFirst="0" w:colLast="0"/>
      <w:bookmarkEnd w:id="40"/>
      <w:r>
        <w:rPr>
          <w:rFonts w:ascii="Verdana" w:eastAsia="Verdana" w:hAnsi="Verdana" w:cs="Verdana"/>
          <w:color w:val="000000"/>
        </w:rPr>
        <w:t>Si no es posible la provisión del empleo deberá realizarse proceso de selección específico para la respectiva entidad.</w:t>
      </w: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41" w:name="_heading=h.1v1yuxt" w:colFirst="0" w:colLast="0"/>
      <w:bookmarkEnd w:id="41"/>
      <w:r>
        <w:rPr>
          <w:rFonts w:ascii="Verdana" w:eastAsia="Verdana" w:hAnsi="Verdana" w:cs="Verdana"/>
          <w:color w:val="000000"/>
        </w:rPr>
        <w:t>Una vez provistos en período de prueba los empleos convocados a concurso con las listas de elegibles elaboradas como resultado de los procesos de selección, tales listas, durante su vigencia, sólo podrán ser utilizadas para proveer de manera específica las vacancias definitivas que se generen en los mismos empleos inicialmente convocados, con ocasión de la configuración para su titular de alguna de las causales de retiro del servicio consagradas en el artículo 41 de la Ley 909 de 2004.</w:t>
      </w:r>
    </w:p>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42" w:name="_heading=h.4f1mdlm" w:colFirst="0" w:colLast="0"/>
      <w:bookmarkEnd w:id="42"/>
      <w:r>
        <w:rPr>
          <w:rFonts w:ascii="Verdana" w:eastAsia="Verdana" w:hAnsi="Verdana" w:cs="Verdana"/>
          <w:color w:val="000000"/>
        </w:rPr>
        <w:t xml:space="preserve">Cuando la lista de elegibles elaborada como resultado de un proceso de selección </w:t>
      </w:r>
      <w:r>
        <w:rPr>
          <w:rFonts w:ascii="Verdana" w:eastAsia="Verdana" w:hAnsi="Verdana" w:cs="Verdana"/>
        </w:rPr>
        <w:t>está</w:t>
      </w:r>
      <w:r>
        <w:rPr>
          <w:rFonts w:ascii="Verdana" w:eastAsia="Verdana" w:hAnsi="Verdana" w:cs="Verdana"/>
          <w:color w:val="000000"/>
        </w:rPr>
        <w:t xml:space="preserve"> conformada por un número menor de aspirantes al de empleos ofertados a proveer, la administración, antes de efectuar los respectivos nombramientos en período de prueba y retirar del servicio a los provisionales, deberá tener en cuenta el siguiente orden de protección generado por:</w:t>
      </w:r>
    </w:p>
    <w:p w:rsidR="003F2465" w:rsidRDefault="000440FD">
      <w:pPr>
        <w:numPr>
          <w:ilvl w:val="0"/>
          <w:numId w:val="4"/>
        </w:numPr>
        <w:pBdr>
          <w:top w:val="nil"/>
          <w:left w:val="nil"/>
          <w:bottom w:val="nil"/>
          <w:right w:val="nil"/>
          <w:between w:val="nil"/>
        </w:pBdr>
        <w:jc w:val="both"/>
        <w:rPr>
          <w:rFonts w:ascii="Verdana" w:eastAsia="Verdana" w:hAnsi="Verdana" w:cs="Verdana"/>
          <w:color w:val="000000"/>
        </w:rPr>
      </w:pPr>
      <w:bookmarkStart w:id="43" w:name="_heading=h.2u6wntf" w:colFirst="0" w:colLast="0"/>
      <w:bookmarkEnd w:id="43"/>
      <w:r>
        <w:rPr>
          <w:rFonts w:ascii="Verdana" w:eastAsia="Verdana" w:hAnsi="Verdana" w:cs="Verdana"/>
          <w:color w:val="000000"/>
        </w:rPr>
        <w:lastRenderedPageBreak/>
        <w:t>Enfermedad catastrófica o algún tipo de discapacidad.</w:t>
      </w:r>
    </w:p>
    <w:p w:rsidR="003F2465" w:rsidRDefault="000440FD">
      <w:pPr>
        <w:numPr>
          <w:ilvl w:val="0"/>
          <w:numId w:val="4"/>
        </w:numPr>
        <w:pBdr>
          <w:top w:val="nil"/>
          <w:left w:val="nil"/>
          <w:bottom w:val="nil"/>
          <w:right w:val="nil"/>
          <w:between w:val="nil"/>
        </w:pBdr>
        <w:jc w:val="both"/>
        <w:rPr>
          <w:rFonts w:ascii="Verdana" w:eastAsia="Verdana" w:hAnsi="Verdana" w:cs="Verdana"/>
          <w:color w:val="000000"/>
        </w:rPr>
      </w:pPr>
      <w:bookmarkStart w:id="44" w:name="_heading=h.19c6y18" w:colFirst="0" w:colLast="0"/>
      <w:bookmarkEnd w:id="44"/>
      <w:r>
        <w:rPr>
          <w:rFonts w:ascii="Verdana" w:eastAsia="Verdana" w:hAnsi="Verdana" w:cs="Verdana"/>
          <w:color w:val="000000"/>
        </w:rPr>
        <w:t>Acreditar la condición de padre o madre cabeza de familia en los términos señalados en las normas vigentes y la jurisprudencia sobre la materia.</w:t>
      </w:r>
    </w:p>
    <w:p w:rsidR="003F2465" w:rsidRDefault="000440FD">
      <w:pPr>
        <w:numPr>
          <w:ilvl w:val="0"/>
          <w:numId w:val="4"/>
        </w:numPr>
        <w:pBdr>
          <w:top w:val="nil"/>
          <w:left w:val="nil"/>
          <w:bottom w:val="nil"/>
          <w:right w:val="nil"/>
          <w:between w:val="nil"/>
        </w:pBdr>
        <w:jc w:val="both"/>
        <w:rPr>
          <w:rFonts w:ascii="Verdana" w:eastAsia="Verdana" w:hAnsi="Verdana" w:cs="Verdana"/>
          <w:color w:val="000000"/>
        </w:rPr>
      </w:pPr>
      <w:bookmarkStart w:id="45" w:name="_heading=h.3tbugp1" w:colFirst="0" w:colLast="0"/>
      <w:bookmarkEnd w:id="45"/>
      <w:r>
        <w:rPr>
          <w:rFonts w:ascii="Verdana" w:eastAsia="Verdana" w:hAnsi="Verdana" w:cs="Verdana"/>
          <w:color w:val="000000"/>
        </w:rPr>
        <w:t>Ostentar la condición de pre pensionados en los términos señalados en las normas vigentes y la jurisprudencia sobre la materia.</w:t>
      </w:r>
    </w:p>
    <w:p w:rsidR="003F2465" w:rsidRDefault="000440FD">
      <w:pPr>
        <w:numPr>
          <w:ilvl w:val="0"/>
          <w:numId w:val="4"/>
        </w:numPr>
        <w:pBdr>
          <w:top w:val="nil"/>
          <w:left w:val="nil"/>
          <w:bottom w:val="nil"/>
          <w:right w:val="nil"/>
          <w:between w:val="nil"/>
        </w:pBdr>
        <w:jc w:val="both"/>
        <w:rPr>
          <w:rFonts w:ascii="Verdana" w:eastAsia="Verdana" w:hAnsi="Verdana" w:cs="Verdana"/>
          <w:color w:val="000000"/>
        </w:rPr>
      </w:pPr>
      <w:bookmarkStart w:id="46" w:name="_heading=h.28h4qwu" w:colFirst="0" w:colLast="0"/>
      <w:bookmarkEnd w:id="46"/>
      <w:r>
        <w:rPr>
          <w:rFonts w:ascii="Verdana" w:eastAsia="Verdana" w:hAnsi="Verdana" w:cs="Verdana"/>
          <w:color w:val="000000"/>
        </w:rPr>
        <w:t>Tener la condición de empleado amparado con fuero sindical</w:t>
      </w:r>
    </w:p>
    <w:p w:rsidR="003F2465" w:rsidRDefault="003F2465">
      <w:pPr>
        <w:pStyle w:val="Ttulo2"/>
      </w:pPr>
      <w:bookmarkStart w:id="47" w:name="_heading=h.nmf14n" w:colFirst="0" w:colLast="0"/>
      <w:bookmarkEnd w:id="47"/>
    </w:p>
    <w:p w:rsidR="003F2465" w:rsidRDefault="000440FD">
      <w:pPr>
        <w:pStyle w:val="Ttulo2"/>
        <w:numPr>
          <w:ilvl w:val="2"/>
          <w:numId w:val="15"/>
        </w:numPr>
        <w:spacing w:before="0"/>
        <w:rPr>
          <w:b/>
        </w:rPr>
      </w:pPr>
      <w:bookmarkStart w:id="48" w:name="_heading=h.37m2jsg" w:colFirst="0" w:colLast="0"/>
      <w:bookmarkEnd w:id="48"/>
      <w:r>
        <w:rPr>
          <w:b/>
        </w:rPr>
        <w:t>Proceso de selección empleos de libre nombramiento y remoción</w:t>
      </w:r>
    </w:p>
    <w:p w:rsidR="003F2465" w:rsidRDefault="003F2465"/>
    <w:p w:rsidR="003F2465" w:rsidRDefault="000440FD">
      <w:pPr>
        <w:pBdr>
          <w:top w:val="nil"/>
          <w:left w:val="nil"/>
          <w:bottom w:val="nil"/>
          <w:right w:val="nil"/>
          <w:between w:val="nil"/>
        </w:pBdr>
        <w:spacing w:after="200"/>
        <w:jc w:val="both"/>
        <w:rPr>
          <w:rFonts w:ascii="Verdana" w:eastAsia="Verdana" w:hAnsi="Verdana" w:cs="Verdana"/>
          <w:color w:val="000000"/>
        </w:rPr>
      </w:pPr>
      <w:bookmarkStart w:id="49" w:name="_heading=h.1mrcu09" w:colFirst="0" w:colLast="0"/>
      <w:bookmarkEnd w:id="49"/>
      <w:r>
        <w:rPr>
          <w:rFonts w:ascii="Verdana" w:eastAsia="Verdana" w:hAnsi="Verdana" w:cs="Verdana"/>
          <w:color w:val="000000"/>
        </w:rPr>
        <w:t>De conformidad con la Ley 909 de 2004, los empleos de libre nombramiento y remoción serán provistos por nombramiento ordinario, previo el cumplimiento de los requisitos exigidos para el desempeño del empleo y el procedimiento establecido en esta ley.</w:t>
      </w:r>
    </w:p>
    <w:p w:rsidR="003F2465" w:rsidRDefault="000440FD">
      <w:pPr>
        <w:pStyle w:val="Ttulo2"/>
        <w:numPr>
          <w:ilvl w:val="2"/>
          <w:numId w:val="15"/>
        </w:numPr>
        <w:spacing w:before="0"/>
        <w:rPr>
          <w:b/>
        </w:rPr>
      </w:pPr>
      <w:bookmarkStart w:id="50" w:name="_heading=h.46r0co2" w:colFirst="0" w:colLast="0"/>
      <w:bookmarkEnd w:id="50"/>
      <w:r>
        <w:rPr>
          <w:b/>
        </w:rPr>
        <w:t>Condiciones para la movilidad laboral</w:t>
      </w:r>
    </w:p>
    <w:p w:rsidR="003F2465" w:rsidRDefault="003F2465">
      <w:pPr>
        <w:jc w:val="both"/>
        <w:rPr>
          <w:rFonts w:ascii="Verdana" w:eastAsia="Verdana" w:hAnsi="Verdana" w:cs="Verdana"/>
        </w:rPr>
      </w:pPr>
      <w:bookmarkStart w:id="51" w:name="_heading=h.2lwamvv" w:colFirst="0" w:colLast="0"/>
      <w:bookmarkEnd w:id="51"/>
    </w:p>
    <w:p w:rsidR="003F2465" w:rsidRDefault="000440FD">
      <w:pPr>
        <w:jc w:val="both"/>
        <w:rPr>
          <w:rFonts w:ascii="Verdana" w:eastAsia="Verdana" w:hAnsi="Verdana" w:cs="Verdana"/>
        </w:rPr>
      </w:pPr>
      <w:r>
        <w:rPr>
          <w:rFonts w:ascii="Verdana" w:eastAsia="Verdana" w:hAnsi="Verdana" w:cs="Verdana"/>
        </w:rPr>
        <w:t>De conformidad en el Capítulo 4, Artículo 2.2.5.4.2 del Decreto 648 de 2017 se podrán efectuar movimientos de personal como traslado o Permuta, Encargo, Reubicación y/o Ascenso.</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52" w:name="_heading=h.111kx3o" w:colFirst="0" w:colLast="0"/>
      <w:bookmarkEnd w:id="52"/>
      <w:r>
        <w:rPr>
          <w:rFonts w:ascii="Verdana" w:eastAsia="Verdana" w:hAnsi="Verdana" w:cs="Verdana"/>
        </w:rPr>
        <w:t>Hay traslado cuando se provee, con un empleado en servicio activo, un cargo en vacancia definitiva, con funciones afines al que desempeña, de la misma categoría observando que el empleo a proveer tenga funciones afines al que desempeña, de la misma categoría y para el cual se exijan requisitos mínimos similares.</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53" w:name="_heading=h.3l18frh" w:colFirst="0" w:colLast="0"/>
      <w:bookmarkEnd w:id="53"/>
      <w:r>
        <w:rPr>
          <w:rFonts w:ascii="Verdana" w:eastAsia="Verdana" w:hAnsi="Verdana" w:cs="Verdana"/>
        </w:rPr>
        <w:t>Se considera que existe traslado cuando la administración del Instituto Nacional para Sordos - INSOR, hace permutas entre empleados que desempeñen cargos de funciones afines o complementarias, que tengan la misma categoría y para los cuales se exijan requisitos mínimos similares.</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54" w:name="_heading=h.206ipza" w:colFirst="0" w:colLast="0"/>
      <w:bookmarkEnd w:id="54"/>
      <w:r>
        <w:rPr>
          <w:rFonts w:ascii="Verdana" w:eastAsia="Verdana" w:hAnsi="Verdana" w:cs="Verdana"/>
        </w:rPr>
        <w:t xml:space="preserve">Los traslados o permutas podrán hacerse dentro de la misma entidad o de un organismo a otro, con el lleno de los requisitos previstos en el Decreto 648 de 2017. Cuando se trate de un traslado o permuta entre organismos, los jefes de cada entidad deberán autorizarlos mediante acto administrativo. </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55" w:name="_heading=h.4k668n3" w:colFirst="0" w:colLast="0"/>
      <w:bookmarkEnd w:id="55"/>
      <w:r>
        <w:rPr>
          <w:rFonts w:ascii="Verdana" w:eastAsia="Verdana" w:hAnsi="Verdana" w:cs="Verdana"/>
        </w:rPr>
        <w:t>Como reglas generales del traslado se podrán realizar por necesidades del servicio siempre y cuando no implique condiciones menos favorables para el empleado, o cuando sea solicitado por los empleados interesados, siempre que el movimiento no afecte el servicio.</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56" w:name="_heading=h.2zbgiuw" w:colFirst="0" w:colLast="0"/>
      <w:bookmarkEnd w:id="56"/>
      <w:r>
        <w:rPr>
          <w:rFonts w:ascii="Verdana" w:eastAsia="Verdana" w:hAnsi="Verdana" w:cs="Verdana"/>
        </w:rPr>
        <w:t>Dichos traslados o permutas procederán entre organismos del orden nacional y territorial.</w:t>
      </w:r>
    </w:p>
    <w:p w:rsidR="003F2465" w:rsidRDefault="003F2465">
      <w:pPr>
        <w:jc w:val="both"/>
        <w:rPr>
          <w:rFonts w:ascii="Verdana" w:eastAsia="Verdana" w:hAnsi="Verdana" w:cs="Verdana"/>
        </w:rPr>
      </w:pPr>
    </w:p>
    <w:p w:rsidR="003F2465" w:rsidRDefault="000440FD">
      <w:pPr>
        <w:pStyle w:val="Ttulo2"/>
        <w:numPr>
          <w:ilvl w:val="2"/>
          <w:numId w:val="15"/>
        </w:numPr>
        <w:spacing w:before="0"/>
        <w:rPr>
          <w:b/>
        </w:rPr>
      </w:pPr>
      <w:bookmarkStart w:id="57" w:name="_heading=h.1egqt2p" w:colFirst="0" w:colLast="0"/>
      <w:bookmarkEnd w:id="57"/>
      <w:r>
        <w:rPr>
          <w:b/>
        </w:rPr>
        <w:lastRenderedPageBreak/>
        <w:t>Condiciones de Permanencia</w:t>
      </w:r>
    </w:p>
    <w:p w:rsidR="003F2465" w:rsidRDefault="003F2465">
      <w:pPr>
        <w:rPr>
          <w:rFonts w:ascii="Verdana" w:eastAsia="Verdana" w:hAnsi="Verdana" w:cs="Verdana"/>
        </w:rPr>
      </w:pPr>
      <w:bookmarkStart w:id="58" w:name="_heading=h.3ygebqi" w:colFirst="0" w:colLast="0"/>
      <w:bookmarkEnd w:id="58"/>
    </w:p>
    <w:p w:rsidR="003F2465" w:rsidRDefault="000440FD">
      <w:pPr>
        <w:rPr>
          <w:rFonts w:ascii="Verdana" w:eastAsia="Verdana" w:hAnsi="Verdana" w:cs="Verdana"/>
        </w:rPr>
      </w:pPr>
      <w:r>
        <w:rPr>
          <w:rFonts w:ascii="Verdana" w:eastAsia="Verdana" w:hAnsi="Verdana" w:cs="Verdana"/>
        </w:rPr>
        <w:t>La permanencia en el servicio está sujeta al cumplimiento de los principios establecidos en el artículo 37 de la Ley 909 de 2004, así:</w:t>
      </w:r>
    </w:p>
    <w:p w:rsidR="003F2465" w:rsidRDefault="003F2465">
      <w:pPr>
        <w:rPr>
          <w:rFonts w:ascii="Verdana" w:eastAsia="Verdana" w:hAnsi="Verdana" w:cs="Verdana"/>
        </w:rPr>
      </w:pPr>
    </w:p>
    <w:p w:rsidR="003F2465" w:rsidRDefault="000440FD">
      <w:pPr>
        <w:numPr>
          <w:ilvl w:val="0"/>
          <w:numId w:val="6"/>
        </w:numPr>
        <w:pBdr>
          <w:top w:val="nil"/>
          <w:left w:val="nil"/>
          <w:bottom w:val="nil"/>
          <w:right w:val="nil"/>
          <w:between w:val="nil"/>
        </w:pBdr>
        <w:jc w:val="both"/>
        <w:rPr>
          <w:rFonts w:ascii="Verdana" w:eastAsia="Verdana" w:hAnsi="Verdana" w:cs="Verdana"/>
          <w:color w:val="000000"/>
        </w:rPr>
      </w:pPr>
      <w:bookmarkStart w:id="59" w:name="_heading=h.2dlolyb" w:colFirst="0" w:colLast="0"/>
      <w:bookmarkEnd w:id="59"/>
      <w:r>
        <w:rPr>
          <w:rFonts w:ascii="Verdana" w:eastAsia="Verdana" w:hAnsi="Verdana" w:cs="Verdana"/>
          <w:color w:val="000000"/>
        </w:rPr>
        <w:t>Mérito: A los cargos de carrera administrativa, se les exige calificación satisfactoria en el desempeño del empleo, logro de resultados y realizaciones en el desarrollo y ejercicio de la función pública y la adquisición de las nuevas competencias que demande el ejercicio de la misma.</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6"/>
        </w:numPr>
        <w:pBdr>
          <w:top w:val="nil"/>
          <w:left w:val="nil"/>
          <w:bottom w:val="nil"/>
          <w:right w:val="nil"/>
          <w:between w:val="nil"/>
        </w:pBdr>
        <w:jc w:val="both"/>
        <w:rPr>
          <w:rFonts w:ascii="Verdana" w:eastAsia="Verdana" w:hAnsi="Verdana" w:cs="Verdana"/>
          <w:color w:val="000000"/>
        </w:rPr>
      </w:pPr>
      <w:bookmarkStart w:id="60" w:name="_heading=h.sqyw64" w:colFirst="0" w:colLast="0"/>
      <w:bookmarkEnd w:id="60"/>
      <w:r>
        <w:rPr>
          <w:rFonts w:ascii="Verdana" w:eastAsia="Verdana" w:hAnsi="Verdana" w:cs="Verdana"/>
          <w:color w:val="000000"/>
        </w:rPr>
        <w:t>Cumplimiento: Todos los empleados deberán cumplir cabalmente las normas que regulan la función pública y las funciones asignadas al empleo.</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6"/>
        </w:numPr>
        <w:pBdr>
          <w:top w:val="nil"/>
          <w:left w:val="nil"/>
          <w:bottom w:val="nil"/>
          <w:right w:val="nil"/>
          <w:between w:val="nil"/>
        </w:pBdr>
        <w:jc w:val="both"/>
        <w:rPr>
          <w:rFonts w:ascii="Verdana" w:eastAsia="Verdana" w:hAnsi="Verdana" w:cs="Verdana"/>
          <w:color w:val="000000"/>
        </w:rPr>
      </w:pPr>
      <w:bookmarkStart w:id="61" w:name="_heading=h.3cqmetx" w:colFirst="0" w:colLast="0"/>
      <w:bookmarkEnd w:id="61"/>
      <w:r>
        <w:rPr>
          <w:rFonts w:ascii="Verdana" w:eastAsia="Verdana" w:hAnsi="Verdana" w:cs="Verdana"/>
          <w:color w:val="000000"/>
        </w:rPr>
        <w:t>Evaluación. El empleado público de carrera administrativa y libre nombramiento y remoción colaboran activamente en el proceso de evaluación personal e institucional. Los provisionales quedan sujetos al proceso de concurso u otra situación.</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6"/>
        </w:numPr>
        <w:pBdr>
          <w:top w:val="nil"/>
          <w:left w:val="nil"/>
          <w:bottom w:val="nil"/>
          <w:right w:val="nil"/>
          <w:between w:val="nil"/>
        </w:pBdr>
        <w:jc w:val="both"/>
        <w:rPr>
          <w:rFonts w:ascii="Verdana" w:eastAsia="Verdana" w:hAnsi="Verdana" w:cs="Verdana"/>
          <w:color w:val="000000"/>
        </w:rPr>
      </w:pPr>
      <w:bookmarkStart w:id="62" w:name="_heading=h.1rvwp1q" w:colFirst="0" w:colLast="0"/>
      <w:bookmarkEnd w:id="62"/>
      <w:r>
        <w:rPr>
          <w:rFonts w:ascii="Verdana" w:eastAsia="Verdana" w:hAnsi="Verdana" w:cs="Verdana"/>
          <w:color w:val="000000"/>
        </w:rPr>
        <w:t>Promoción de lo público. Es tarea de cada empleado la búsqueda de un ambiente colaborativo y de trabajo en grupo y de defensa permanente del interés público en cada una de sus actuaciones y las de la Administración Pública. Cada empleado asume un compromiso con la protección de los derechos, los intereses legales y la libertad de los ciudadanos.</w:t>
      </w:r>
    </w:p>
    <w:p w:rsidR="003F2465" w:rsidRDefault="003F2465">
      <w:pPr>
        <w:pBdr>
          <w:top w:val="nil"/>
          <w:left w:val="nil"/>
          <w:bottom w:val="nil"/>
          <w:right w:val="nil"/>
          <w:between w:val="nil"/>
        </w:pBdr>
        <w:spacing w:line="259" w:lineRule="auto"/>
        <w:ind w:left="720"/>
        <w:rPr>
          <w:rFonts w:ascii="Verdana" w:eastAsia="Verdana" w:hAnsi="Verdana" w:cs="Verdana"/>
          <w:color w:val="000000"/>
        </w:rPr>
      </w:pPr>
    </w:p>
    <w:p w:rsidR="003F2465" w:rsidRDefault="000440FD">
      <w:pPr>
        <w:numPr>
          <w:ilvl w:val="0"/>
          <w:numId w:val="6"/>
        </w:numPr>
        <w:pBdr>
          <w:top w:val="nil"/>
          <w:left w:val="nil"/>
          <w:bottom w:val="nil"/>
          <w:right w:val="nil"/>
          <w:between w:val="nil"/>
        </w:pBdr>
        <w:spacing w:after="160"/>
        <w:jc w:val="both"/>
        <w:rPr>
          <w:rFonts w:ascii="Verdana" w:eastAsia="Verdana" w:hAnsi="Verdana" w:cs="Verdana"/>
          <w:color w:val="000000"/>
        </w:rPr>
      </w:pPr>
      <w:r>
        <w:rPr>
          <w:rFonts w:ascii="Verdana" w:eastAsia="Verdana" w:hAnsi="Verdana" w:cs="Verdana"/>
          <w:color w:val="000000"/>
        </w:rPr>
        <w:t>Garantizar una inducción de manera personalizada en la primera semana de nombramiento de acuerdo lo establecido en el plan de capacitación y para la vigencia 2022.</w:t>
      </w:r>
    </w:p>
    <w:p w:rsidR="003F2465" w:rsidRDefault="003F2465">
      <w:pPr>
        <w:pStyle w:val="Ttulo2"/>
        <w:rPr>
          <w:rFonts w:ascii="Verdana" w:eastAsia="Verdana" w:hAnsi="Verdana" w:cs="Verdana"/>
          <w:color w:val="000000"/>
          <w:sz w:val="22"/>
          <w:szCs w:val="22"/>
        </w:rPr>
      </w:pPr>
      <w:bookmarkStart w:id="63" w:name="_heading=h.4bvk7pj" w:colFirst="0" w:colLast="0"/>
      <w:bookmarkEnd w:id="63"/>
    </w:p>
    <w:p w:rsidR="003F2465" w:rsidRDefault="000440FD">
      <w:pPr>
        <w:pStyle w:val="Ttulo2"/>
        <w:numPr>
          <w:ilvl w:val="2"/>
          <w:numId w:val="15"/>
        </w:numPr>
        <w:spacing w:before="0"/>
        <w:rPr>
          <w:b/>
        </w:rPr>
      </w:pPr>
      <w:bookmarkStart w:id="64" w:name="_heading=h.2r0uhxc" w:colFirst="0" w:colLast="0"/>
      <w:bookmarkEnd w:id="64"/>
      <w:r>
        <w:rPr>
          <w:b/>
        </w:rPr>
        <w:t>Condiciones para el retiro</w:t>
      </w:r>
    </w:p>
    <w:p w:rsidR="003F2465" w:rsidRDefault="003F2465">
      <w:pPr>
        <w:rPr>
          <w:rFonts w:ascii="Verdana" w:eastAsia="Verdana" w:hAnsi="Verdana" w:cs="Verdana"/>
        </w:rPr>
      </w:pPr>
      <w:bookmarkStart w:id="65" w:name="_heading=h.1664s55" w:colFirst="0" w:colLast="0"/>
      <w:bookmarkEnd w:id="65"/>
    </w:p>
    <w:p w:rsidR="003F2465" w:rsidRDefault="000440FD">
      <w:pPr>
        <w:jc w:val="both"/>
        <w:rPr>
          <w:rFonts w:ascii="Verdana" w:eastAsia="Verdana" w:hAnsi="Verdana" w:cs="Verdana"/>
        </w:rPr>
      </w:pPr>
      <w:r>
        <w:rPr>
          <w:rFonts w:ascii="Verdana" w:eastAsia="Verdana" w:hAnsi="Verdana" w:cs="Verdana"/>
        </w:rPr>
        <w:t>El retiro del servicio implica la cesación del ejercicio de funciones públicas. Es necesario aclarar que es reglada la competencia para el retiro de los empleos de carrera, de conformidad con las causales consagradas por la Constitución Política y la ley y deberá efectuarse mediante acto motivado.</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66" w:name="_heading=h.3q5sasy" w:colFirst="0" w:colLast="0"/>
      <w:bookmarkEnd w:id="66"/>
      <w:r>
        <w:rPr>
          <w:rFonts w:ascii="Verdana" w:eastAsia="Verdana" w:hAnsi="Verdana" w:cs="Verdana"/>
        </w:rPr>
        <w:t>Además, la competencia para efectuar la remoción en empleos de libre nombramiento y remoción es discrecional y se efectuará mediante acto no motivado, conforme a lo establecido en la Ley 909 de 2004.</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67" w:name="_heading=h.25b2l0r" w:colFirst="0" w:colLast="0"/>
      <w:bookmarkEnd w:id="67"/>
      <w:r>
        <w:rPr>
          <w:rFonts w:ascii="Verdana" w:eastAsia="Verdana" w:hAnsi="Verdana" w:cs="Verdana"/>
        </w:rPr>
        <w:t>Teniendo en cuenta el artículo 41 de la Ley 909 de 2004 y el Artículo 2.2.5.2.1 del Decreto 648 de 2017 donde establecen las causales de retiro del servicio de quienes estén desempeñando empleos de libre nombramiento y remoción y de carrera administrativa se produce en los siguientes casos:</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68" w:name="_heading=h.kgcv8k" w:colFirst="0" w:colLast="0"/>
      <w:bookmarkEnd w:id="68"/>
      <w:r>
        <w:rPr>
          <w:rFonts w:ascii="Verdana" w:eastAsia="Verdana" w:hAnsi="Verdana" w:cs="Verdana"/>
          <w:color w:val="000000"/>
        </w:rPr>
        <w:lastRenderedPageBreak/>
        <w:t>Por declaratoria de insubsistencia del nombramiento en los empleos de libre nombramiento y remoción;</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69" w:name="_heading=h.34g0dwd" w:colFirst="0" w:colLast="0"/>
      <w:bookmarkEnd w:id="69"/>
      <w:r>
        <w:rPr>
          <w:rFonts w:ascii="Verdana" w:eastAsia="Verdana" w:hAnsi="Verdana" w:cs="Verdana"/>
          <w:color w:val="000000"/>
        </w:rPr>
        <w:t>Por declaratoria de insubsistencia del nombramiento, como consecuencia del resultado no satisfactorio en la evaluación del desempeño laboral de un empleado de carrera administrativa;</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0" w:name="_heading=h.1jlao46" w:colFirst="0" w:colLast="0"/>
      <w:bookmarkEnd w:id="70"/>
      <w:r>
        <w:rPr>
          <w:rFonts w:ascii="Verdana" w:eastAsia="Verdana" w:hAnsi="Verdana" w:cs="Verdana"/>
          <w:color w:val="000000"/>
        </w:rPr>
        <w:t>Declarado inexequible</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1" w:name="_heading=h.43ky6rz" w:colFirst="0" w:colLast="0"/>
      <w:bookmarkEnd w:id="71"/>
      <w:r>
        <w:rPr>
          <w:rFonts w:ascii="Verdana" w:eastAsia="Verdana" w:hAnsi="Verdana" w:cs="Verdana"/>
          <w:color w:val="000000"/>
        </w:rPr>
        <w:t>Por renuncia regularmente aceptada;</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2" w:name="_heading=h.2iq8gzs" w:colFirst="0" w:colLast="0"/>
      <w:bookmarkEnd w:id="72"/>
      <w:r>
        <w:rPr>
          <w:rFonts w:ascii="Verdana" w:eastAsia="Verdana" w:hAnsi="Verdana" w:cs="Verdana"/>
          <w:color w:val="000000"/>
        </w:rPr>
        <w:t>Retiro por haber obtenido la pensión de jubilación o vejez;</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3" w:name="_heading=h.xvir7l" w:colFirst="0" w:colLast="0"/>
      <w:bookmarkEnd w:id="73"/>
      <w:r>
        <w:rPr>
          <w:rFonts w:ascii="Verdana" w:eastAsia="Verdana" w:hAnsi="Verdana" w:cs="Verdana"/>
          <w:color w:val="000000"/>
        </w:rPr>
        <w:t>Por invalidez absoluta;</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4" w:name="_heading=h.3hv69ve" w:colFirst="0" w:colLast="0"/>
      <w:bookmarkEnd w:id="74"/>
      <w:r>
        <w:rPr>
          <w:rFonts w:ascii="Verdana" w:eastAsia="Verdana" w:hAnsi="Verdana" w:cs="Verdana"/>
          <w:color w:val="000000"/>
        </w:rPr>
        <w:t>Por edad de retiro forzoso;</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5" w:name="_heading=h.1x0gk37" w:colFirst="0" w:colLast="0"/>
      <w:bookmarkEnd w:id="75"/>
      <w:r>
        <w:rPr>
          <w:rFonts w:ascii="Verdana" w:eastAsia="Verdana" w:hAnsi="Verdana" w:cs="Verdana"/>
          <w:color w:val="000000"/>
        </w:rPr>
        <w:t>Por destitución, como consecuencia de proceso disciplinario;</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6" w:name="_heading=h.4h042r0" w:colFirst="0" w:colLast="0"/>
      <w:bookmarkEnd w:id="76"/>
      <w:r>
        <w:rPr>
          <w:rFonts w:ascii="Verdana" w:eastAsia="Verdana" w:hAnsi="Verdana" w:cs="Verdana"/>
          <w:color w:val="000000"/>
        </w:rPr>
        <w:t>Por declaratoria de vacancia del empleo en el caso de abandono del mismo;</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7" w:name="_heading=h.2w5ecyt" w:colFirst="0" w:colLast="0"/>
      <w:bookmarkEnd w:id="77"/>
      <w:r>
        <w:rPr>
          <w:rFonts w:ascii="Verdana" w:eastAsia="Verdana" w:hAnsi="Verdana" w:cs="Verdana"/>
          <w:color w:val="000000"/>
        </w:rPr>
        <w:t>Por revocatoria del nombramiento por no acreditar los requisitos para el desempeño del empleo, de conformidad con el artículo 5º. de la Ley 190 de 1995, y las normas que lo adicionen o modifiquen;</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8" w:name="_heading=h.1baon6m" w:colFirst="0" w:colLast="0"/>
      <w:bookmarkEnd w:id="78"/>
      <w:r>
        <w:rPr>
          <w:rFonts w:ascii="Verdana" w:eastAsia="Verdana" w:hAnsi="Verdana" w:cs="Verdana"/>
          <w:color w:val="000000"/>
        </w:rPr>
        <w:t>Por orden o decisión judicial;</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79" w:name="_heading=h.3vac5uf" w:colFirst="0" w:colLast="0"/>
      <w:bookmarkEnd w:id="79"/>
      <w:r>
        <w:rPr>
          <w:rFonts w:ascii="Verdana" w:eastAsia="Verdana" w:hAnsi="Verdana" w:cs="Verdana"/>
          <w:color w:val="000000"/>
        </w:rPr>
        <w:t>Por supresión del empleo;</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80" w:name="_heading=h.2afmg28" w:colFirst="0" w:colLast="0"/>
      <w:bookmarkEnd w:id="80"/>
      <w:r>
        <w:rPr>
          <w:rFonts w:ascii="Verdana" w:eastAsia="Verdana" w:hAnsi="Verdana" w:cs="Verdana"/>
          <w:color w:val="000000"/>
        </w:rPr>
        <w:t>Por muerte;</w:t>
      </w:r>
    </w:p>
    <w:p w:rsidR="003F2465" w:rsidRDefault="000440FD">
      <w:pPr>
        <w:numPr>
          <w:ilvl w:val="0"/>
          <w:numId w:val="8"/>
        </w:numPr>
        <w:pBdr>
          <w:top w:val="nil"/>
          <w:left w:val="nil"/>
          <w:bottom w:val="nil"/>
          <w:right w:val="nil"/>
          <w:between w:val="nil"/>
        </w:pBdr>
        <w:jc w:val="both"/>
        <w:rPr>
          <w:rFonts w:ascii="Verdana" w:eastAsia="Verdana" w:hAnsi="Verdana" w:cs="Verdana"/>
          <w:color w:val="000000"/>
        </w:rPr>
      </w:pPr>
      <w:bookmarkStart w:id="81" w:name="_heading=h.pkwqa1" w:colFirst="0" w:colLast="0"/>
      <w:bookmarkEnd w:id="81"/>
      <w:r>
        <w:rPr>
          <w:rFonts w:ascii="Verdana" w:eastAsia="Verdana" w:hAnsi="Verdana" w:cs="Verdana"/>
          <w:color w:val="000000"/>
        </w:rPr>
        <w:t>Por las demás que determinen la Constitución Política y las leyes.</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0440FD">
      <w:pPr>
        <w:jc w:val="both"/>
        <w:rPr>
          <w:rFonts w:ascii="Verdana" w:eastAsia="Verdana" w:hAnsi="Verdana" w:cs="Verdana"/>
        </w:rPr>
      </w:pPr>
      <w:bookmarkStart w:id="82" w:name="_heading=h.39kk8xu" w:colFirst="0" w:colLast="0"/>
      <w:bookmarkEnd w:id="82"/>
      <w:r>
        <w:rPr>
          <w:rFonts w:ascii="Verdana" w:eastAsia="Verdana" w:hAnsi="Verdana" w:cs="Verdana"/>
        </w:rPr>
        <w:t>Teniendo en cuenta los numerales del aparte anterior donde establecen las causales de retiro del servicio, para el Instituto Nacional para Sordos – INSOR, solo es viable prever las circunstancias consagradas en los ítems e) Retiro por haber obtenido la pensión de jubilación o vejez y g) Edad de retiro forzoso.</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83" w:name="_heading=h.1opuj5n" w:colFirst="0" w:colLast="0"/>
      <w:bookmarkEnd w:id="83"/>
      <w:r>
        <w:rPr>
          <w:rFonts w:ascii="Verdana" w:eastAsia="Verdana" w:hAnsi="Verdana" w:cs="Verdana"/>
        </w:rPr>
        <w:t>Para anticiparse a estas situaciones, el Instituto Nacional para Sordos -INSOR se encuentra realizando el análisis correspondiente de las Hojas de Vida de los funcionarios de la planta global, tendiente a establecer con la debida antelación el momento en que se producirán vacantes por esta circunstancia y así mantenerse actualizado frente a este hecho.</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84" w:name="_heading=h.48pi1tg" w:colFirst="0" w:colLast="0"/>
      <w:bookmarkEnd w:id="84"/>
      <w:r>
        <w:rPr>
          <w:rFonts w:ascii="Verdana" w:eastAsia="Verdana" w:hAnsi="Verdana" w:cs="Verdana"/>
        </w:rPr>
        <w:t>De acuerdo con lo anterior, en esta condición al momento no se encuentran funcionarios del Instituto, que hayan cumplido la edad de retiro forzoso (70 años), no obstante, se identificaron:</w:t>
      </w:r>
    </w:p>
    <w:p w:rsidR="003F2465" w:rsidRDefault="003F2465">
      <w:pPr>
        <w:jc w:val="both"/>
        <w:rPr>
          <w:rFonts w:ascii="Verdana" w:eastAsia="Verdana" w:hAnsi="Verdana" w:cs="Verdana"/>
          <w:highlight w:val="yellow"/>
        </w:rPr>
      </w:pPr>
    </w:p>
    <w:tbl>
      <w:tblPr>
        <w:tblStyle w:val="a"/>
        <w:tblW w:w="6414" w:type="dxa"/>
        <w:jc w:val="center"/>
        <w:tblInd w:w="0" w:type="dxa"/>
        <w:tblLayout w:type="fixed"/>
        <w:tblLook w:val="0400" w:firstRow="0" w:lastRow="0" w:firstColumn="0" w:lastColumn="0" w:noHBand="0" w:noVBand="1"/>
      </w:tblPr>
      <w:tblGrid>
        <w:gridCol w:w="3600"/>
        <w:gridCol w:w="1050"/>
        <w:gridCol w:w="1157"/>
        <w:gridCol w:w="607"/>
      </w:tblGrid>
      <w:tr w:rsidR="003F2465">
        <w:trPr>
          <w:trHeight w:val="345"/>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Estatus</w:t>
            </w:r>
          </w:p>
        </w:tc>
        <w:tc>
          <w:tcPr>
            <w:tcW w:w="105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Femenino</w:t>
            </w:r>
          </w:p>
        </w:tc>
        <w:tc>
          <w:tcPr>
            <w:tcW w:w="1157"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Masculino</w:t>
            </w:r>
          </w:p>
        </w:tc>
        <w:tc>
          <w:tcPr>
            <w:tcW w:w="607"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Total</w:t>
            </w:r>
          </w:p>
        </w:tc>
      </w:tr>
      <w:tr w:rsidR="003F2465">
        <w:trPr>
          <w:trHeight w:val="668"/>
          <w:jc w:val="center"/>
        </w:trPr>
        <w:tc>
          <w:tcPr>
            <w:tcW w:w="3600"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b/>
                <w:color w:val="000000"/>
              </w:rPr>
            </w:pPr>
            <w:r>
              <w:rPr>
                <w:b/>
                <w:color w:val="000000"/>
              </w:rPr>
              <w:t>Pre pensionado (A 3 años o menos de cumplir requisitos para pensión)</w:t>
            </w:r>
          </w:p>
        </w:tc>
        <w:tc>
          <w:tcPr>
            <w:tcW w:w="105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1</w:t>
            </w:r>
          </w:p>
        </w:tc>
        <w:tc>
          <w:tcPr>
            <w:tcW w:w="1157"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0</w:t>
            </w:r>
          </w:p>
        </w:tc>
        <w:tc>
          <w:tcPr>
            <w:tcW w:w="607"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1</w:t>
            </w:r>
          </w:p>
        </w:tc>
      </w:tr>
      <w:tr w:rsidR="003F2465">
        <w:trPr>
          <w:trHeight w:val="300"/>
          <w:jc w:val="center"/>
        </w:trPr>
        <w:tc>
          <w:tcPr>
            <w:tcW w:w="360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b/>
                <w:color w:val="000000"/>
              </w:rPr>
            </w:pPr>
            <w:r>
              <w:rPr>
                <w:b/>
                <w:color w:val="000000"/>
              </w:rPr>
              <w:t>Próximos a pensionarse</w:t>
            </w:r>
          </w:p>
        </w:tc>
        <w:tc>
          <w:tcPr>
            <w:tcW w:w="105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5</w:t>
            </w:r>
          </w:p>
        </w:tc>
        <w:tc>
          <w:tcPr>
            <w:tcW w:w="1157"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0</w:t>
            </w:r>
          </w:p>
        </w:tc>
        <w:tc>
          <w:tcPr>
            <w:tcW w:w="607"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5</w:t>
            </w:r>
          </w:p>
        </w:tc>
      </w:tr>
      <w:tr w:rsidR="003F2465">
        <w:trPr>
          <w:trHeight w:val="300"/>
          <w:jc w:val="center"/>
        </w:trPr>
        <w:tc>
          <w:tcPr>
            <w:tcW w:w="360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jc w:val="center"/>
              <w:rPr>
                <w:b/>
                <w:color w:val="000000"/>
              </w:rPr>
            </w:pPr>
            <w:r>
              <w:rPr>
                <w:b/>
                <w:color w:val="000000"/>
              </w:rPr>
              <w:t>TOTAL</w:t>
            </w:r>
          </w:p>
        </w:tc>
        <w:tc>
          <w:tcPr>
            <w:tcW w:w="1050"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6</w:t>
            </w:r>
          </w:p>
        </w:tc>
        <w:tc>
          <w:tcPr>
            <w:tcW w:w="1157"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6</w:t>
            </w:r>
          </w:p>
        </w:tc>
        <w:tc>
          <w:tcPr>
            <w:tcW w:w="607"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6</w:t>
            </w:r>
          </w:p>
        </w:tc>
      </w:tr>
    </w:tbl>
    <w:p w:rsidR="003F2465" w:rsidRDefault="000440FD">
      <w:pPr>
        <w:jc w:val="center"/>
        <w:rPr>
          <w:rFonts w:ascii="Verdana" w:eastAsia="Verdana" w:hAnsi="Verdana" w:cs="Verdana"/>
          <w:sz w:val="16"/>
          <w:szCs w:val="16"/>
        </w:rPr>
      </w:pPr>
      <w:r>
        <w:rPr>
          <w:rFonts w:ascii="Verdana" w:eastAsia="Verdana" w:hAnsi="Verdana" w:cs="Verdana"/>
          <w:sz w:val="16"/>
          <w:szCs w:val="16"/>
        </w:rPr>
        <w:t xml:space="preserve">Tabla 1. Fuente: base de datos de los servidores de planta </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0440FD">
      <w:pPr>
        <w:jc w:val="both"/>
        <w:rPr>
          <w:rFonts w:ascii="Verdana" w:eastAsia="Verdana" w:hAnsi="Verdana" w:cs="Verdana"/>
        </w:rPr>
      </w:pPr>
      <w:bookmarkStart w:id="85" w:name="_heading=h.2nusc19" w:colFirst="0" w:colLast="0"/>
      <w:bookmarkEnd w:id="85"/>
      <w:r>
        <w:rPr>
          <w:rFonts w:ascii="Verdana" w:eastAsia="Verdana" w:hAnsi="Verdana" w:cs="Verdana"/>
        </w:rPr>
        <w:t xml:space="preserve">Las demás situaciones de retiro del servicio público, no son predecibles, por lo cual serán vacantes generadas en el transcurrir de la anualidad y por tanto </w:t>
      </w:r>
      <w:r>
        <w:rPr>
          <w:rFonts w:ascii="Verdana" w:eastAsia="Verdana" w:hAnsi="Verdana" w:cs="Verdana"/>
        </w:rPr>
        <w:lastRenderedPageBreak/>
        <w:t>en aras de la prestación del servicio, se atenderán en su debido momento. Estas vacantes a las que se hacen referencia son las que se ocasionan por renuncia de los funcionarios actuales, situaciones que se presentan en la mayoría de los casos.</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bookmarkStart w:id="86" w:name="_heading=h.1302m92" w:colFirst="0" w:colLast="0"/>
      <w:bookmarkEnd w:id="86"/>
      <w:r>
        <w:rPr>
          <w:rFonts w:ascii="Verdana" w:eastAsia="Verdana" w:hAnsi="Verdana" w:cs="Verdana"/>
        </w:rPr>
        <w:t>La desvinculación de personal, se realizará teniendo en cuenta lo establecido en el procedimiento de vinculación y desvinculación PRTH02 diseñado para tal fin por el Instituto Nacional para Sordos -INSOR.</w:t>
      </w:r>
    </w:p>
    <w:p w:rsidR="003F2465" w:rsidRDefault="003F2465">
      <w:pPr>
        <w:jc w:val="both"/>
        <w:rPr>
          <w:rFonts w:ascii="Verdana" w:eastAsia="Verdana" w:hAnsi="Verdana" w:cs="Verdana"/>
        </w:rPr>
      </w:pPr>
    </w:p>
    <w:p w:rsidR="003F2465" w:rsidRDefault="000440FD">
      <w:pPr>
        <w:pStyle w:val="Ttulo2"/>
        <w:numPr>
          <w:ilvl w:val="0"/>
          <w:numId w:val="12"/>
        </w:numPr>
        <w:rPr>
          <w:rFonts w:ascii="Verdana" w:eastAsia="Verdana" w:hAnsi="Verdana" w:cs="Verdana"/>
          <w:b/>
          <w:sz w:val="22"/>
          <w:szCs w:val="22"/>
        </w:rPr>
      </w:pPr>
      <w:bookmarkStart w:id="87" w:name="_heading=h.3mzq4wv" w:colFirst="0" w:colLast="0"/>
      <w:bookmarkEnd w:id="87"/>
      <w:r>
        <w:rPr>
          <w:b/>
        </w:rPr>
        <w:t>CONTENIDO DEL PLAN ANUAL DE VACANTES DEL INSOR</w:t>
      </w:r>
    </w:p>
    <w:p w:rsidR="003F2465" w:rsidRDefault="003F2465">
      <w:pPr>
        <w:pBdr>
          <w:top w:val="nil"/>
          <w:left w:val="nil"/>
          <w:bottom w:val="nil"/>
          <w:right w:val="nil"/>
          <w:between w:val="nil"/>
        </w:pBdr>
        <w:rPr>
          <w:rFonts w:ascii="Verdana" w:eastAsia="Verdana" w:hAnsi="Verdana" w:cs="Verdana"/>
          <w:b/>
          <w:color w:val="323E4F"/>
        </w:rPr>
      </w:pPr>
    </w:p>
    <w:p w:rsidR="003F2465" w:rsidRDefault="000440FD">
      <w:pPr>
        <w:jc w:val="both"/>
        <w:rPr>
          <w:rFonts w:ascii="Verdana" w:eastAsia="Verdana" w:hAnsi="Verdana" w:cs="Verdana"/>
        </w:rPr>
      </w:pPr>
      <w:bookmarkStart w:id="88" w:name="_heading=h.2250f4o" w:colFirst="0" w:colLast="0"/>
      <w:bookmarkEnd w:id="88"/>
      <w:r>
        <w:rPr>
          <w:rFonts w:ascii="Verdana" w:eastAsia="Verdana" w:hAnsi="Verdana" w:cs="Verdana"/>
        </w:rPr>
        <w:t>El presente documento contiene toda la normatividad y especificaciones necesarias para cumplir con la provisión de vacantes en la entidad, así mismo el desarrollo de este plan está basado en las políticas establecidas por el Departamento Administrativo de la Función Pública – DAFP.</w:t>
      </w:r>
    </w:p>
    <w:p w:rsidR="003F2465" w:rsidRDefault="003F2465">
      <w:pPr>
        <w:jc w:val="both"/>
        <w:rPr>
          <w:rFonts w:ascii="Verdana" w:eastAsia="Verdana" w:hAnsi="Verdana" w:cs="Verdana"/>
        </w:rPr>
      </w:pPr>
      <w:bookmarkStart w:id="89" w:name="_heading=h.haapch" w:colFirst="0" w:colLast="0"/>
      <w:bookmarkEnd w:id="89"/>
    </w:p>
    <w:p w:rsidR="003F2465" w:rsidRDefault="000440FD">
      <w:pPr>
        <w:jc w:val="both"/>
        <w:rPr>
          <w:rFonts w:ascii="Verdana" w:eastAsia="Verdana" w:hAnsi="Verdana" w:cs="Verdana"/>
        </w:rPr>
      </w:pPr>
      <w:r>
        <w:rPr>
          <w:rFonts w:ascii="Verdana" w:eastAsia="Verdana" w:hAnsi="Verdana" w:cs="Verdana"/>
        </w:rPr>
        <w:t>Los empleos públicos pueden ser provistos de manera definitiva o transitoria mediante encargo o nombramiento provisional. Los términos de las mismas varían dependiendo la naturaleza del cargo si es de carrera administrativa o de libre nombramiento y remoción.</w:t>
      </w:r>
    </w:p>
    <w:p w:rsidR="003F2465" w:rsidRDefault="003F2465">
      <w:pPr>
        <w:pStyle w:val="Ttulo2"/>
        <w:rPr>
          <w:rFonts w:ascii="Verdana" w:eastAsia="Verdana" w:hAnsi="Verdana" w:cs="Verdana"/>
          <w:b/>
          <w:color w:val="323E4F"/>
          <w:sz w:val="22"/>
          <w:szCs w:val="22"/>
        </w:rPr>
      </w:pPr>
      <w:bookmarkStart w:id="90" w:name="_heading=h.319y80a" w:colFirst="0" w:colLast="0"/>
      <w:bookmarkEnd w:id="90"/>
    </w:p>
    <w:p w:rsidR="003F2465" w:rsidRDefault="000440FD">
      <w:pPr>
        <w:pStyle w:val="Ttulo2"/>
        <w:numPr>
          <w:ilvl w:val="0"/>
          <w:numId w:val="12"/>
        </w:numPr>
        <w:rPr>
          <w:b/>
        </w:rPr>
      </w:pPr>
      <w:bookmarkStart w:id="91" w:name="_heading=h.1gf8i83" w:colFirst="0" w:colLast="0"/>
      <w:bookmarkEnd w:id="91"/>
      <w:r>
        <w:rPr>
          <w:b/>
        </w:rPr>
        <w:t>PLANTA ACTUAL DEL INSTITUTO NACIONAL PARA SORDOS – INSOR</w:t>
      </w:r>
    </w:p>
    <w:p w:rsidR="003F2465" w:rsidRDefault="003F2465">
      <w:pPr>
        <w:pStyle w:val="Ttulo2"/>
        <w:ind w:left="720"/>
        <w:rPr>
          <w:b/>
        </w:rPr>
      </w:pPr>
    </w:p>
    <w:p w:rsidR="003F2465" w:rsidRDefault="000440FD">
      <w:pPr>
        <w:pStyle w:val="Ttulo2"/>
        <w:numPr>
          <w:ilvl w:val="1"/>
          <w:numId w:val="14"/>
        </w:numPr>
        <w:rPr>
          <w:b/>
        </w:rPr>
      </w:pPr>
      <w:bookmarkStart w:id="92" w:name="_heading=h.40ew0vw" w:colFirst="0" w:colLast="0"/>
      <w:bookmarkEnd w:id="92"/>
      <w:r>
        <w:rPr>
          <w:b/>
        </w:rPr>
        <w:t>Estructura de la planta</w:t>
      </w:r>
    </w:p>
    <w:p w:rsidR="003F2465" w:rsidRDefault="003F2465">
      <w:pPr>
        <w:pStyle w:val="Ttulo2"/>
        <w:ind w:left="360"/>
        <w:rPr>
          <w:b/>
        </w:rPr>
      </w:pPr>
    </w:p>
    <w:p w:rsidR="003F2465" w:rsidRDefault="000440FD">
      <w:pPr>
        <w:jc w:val="both"/>
        <w:rPr>
          <w:rFonts w:ascii="Verdana" w:eastAsia="Verdana" w:hAnsi="Verdana" w:cs="Verdana"/>
        </w:rPr>
      </w:pPr>
      <w:r>
        <w:rPr>
          <w:rFonts w:ascii="Verdana" w:eastAsia="Verdana" w:hAnsi="Verdana" w:cs="Verdana"/>
        </w:rPr>
        <w:t>De acuerdo a lo que establece el Decreto 2107 de 2013 en su artículo 2, la planta del Instituto Nacional para Sordos INSOR, se encuentra conformada así:</w:t>
      </w:r>
    </w:p>
    <w:p w:rsidR="003F2465" w:rsidRDefault="003F2465">
      <w:pPr>
        <w:jc w:val="both"/>
        <w:rPr>
          <w:rFonts w:ascii="Verdana" w:eastAsia="Verdana" w:hAnsi="Verdana" w:cs="Verdana"/>
        </w:rPr>
      </w:pPr>
    </w:p>
    <w:tbl>
      <w:tblPr>
        <w:tblStyle w:val="a0"/>
        <w:tblW w:w="8492" w:type="dxa"/>
        <w:tblInd w:w="-75" w:type="dxa"/>
        <w:tblLayout w:type="fixed"/>
        <w:tblLook w:val="0400" w:firstRow="0" w:lastRow="0" w:firstColumn="0" w:lastColumn="0" w:noHBand="0" w:noVBand="1"/>
      </w:tblPr>
      <w:tblGrid>
        <w:gridCol w:w="1694"/>
        <w:gridCol w:w="4779"/>
        <w:gridCol w:w="1062"/>
        <w:gridCol w:w="957"/>
      </w:tblGrid>
      <w:tr w:rsidR="003F2465">
        <w:trPr>
          <w:trHeight w:val="570"/>
          <w:tblHeader/>
        </w:trPr>
        <w:tc>
          <w:tcPr>
            <w:tcW w:w="169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N° de Cargos</w:t>
            </w:r>
            <w:r>
              <w:rPr>
                <w:rFonts w:ascii="Verdana" w:eastAsia="Verdana" w:hAnsi="Verdana" w:cs="Verdana"/>
                <w:color w:val="000000"/>
              </w:rPr>
              <w:t> </w:t>
            </w:r>
          </w:p>
        </w:tc>
        <w:tc>
          <w:tcPr>
            <w:tcW w:w="4779"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Dependencia y Denominación del Empleo</w:t>
            </w:r>
            <w:r>
              <w:rPr>
                <w:rFonts w:ascii="Verdana" w:eastAsia="Verdana" w:hAnsi="Verdana" w:cs="Verdana"/>
                <w:color w:val="000000"/>
              </w:rPr>
              <w:t> </w:t>
            </w:r>
          </w:p>
        </w:tc>
        <w:tc>
          <w:tcPr>
            <w:tcW w:w="1062"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Código</w:t>
            </w:r>
            <w:r>
              <w:rPr>
                <w:rFonts w:ascii="Verdana" w:eastAsia="Verdana" w:hAnsi="Verdana" w:cs="Verdana"/>
                <w:color w:val="000000"/>
              </w:rPr>
              <w:t> </w:t>
            </w:r>
          </w:p>
        </w:tc>
        <w:tc>
          <w:tcPr>
            <w:tcW w:w="957"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Grado</w:t>
            </w:r>
            <w:r>
              <w:rPr>
                <w:rFonts w:ascii="Verdana" w:eastAsia="Verdana" w:hAnsi="Verdana" w:cs="Verdana"/>
                <w:color w:val="000000"/>
              </w:rPr>
              <w:t> </w:t>
            </w:r>
          </w:p>
        </w:tc>
      </w:tr>
      <w:tr w:rsidR="003F2465">
        <w:trPr>
          <w:trHeight w:val="300"/>
        </w:trPr>
        <w:tc>
          <w:tcPr>
            <w:tcW w:w="8492" w:type="dxa"/>
            <w:gridSpan w:val="4"/>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DESPACHO DIRECCIÓN GENERAL</w:t>
            </w:r>
            <w:r>
              <w:rPr>
                <w:rFonts w:ascii="Verdana" w:eastAsia="Verdana" w:hAnsi="Verdana" w:cs="Verdana"/>
                <w:color w:val="000000"/>
              </w:rPr>
              <w:t>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Director General Entidad Descentralizada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0015 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19 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Asesor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1020 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06 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Asesor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1020 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05 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Secretario Ejecutivo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4210 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16 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Conductor Mecánico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4103 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13 </w:t>
            </w:r>
          </w:p>
        </w:tc>
      </w:tr>
      <w:tr w:rsidR="003F2465">
        <w:trPr>
          <w:trHeight w:val="300"/>
        </w:trPr>
        <w:tc>
          <w:tcPr>
            <w:tcW w:w="8492" w:type="dxa"/>
            <w:gridSpan w:val="4"/>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rPr>
            </w:pPr>
            <w:r>
              <w:rPr>
                <w:rFonts w:ascii="Verdana" w:eastAsia="Verdana" w:hAnsi="Verdana" w:cs="Verdana"/>
                <w:b/>
                <w:color w:val="000000"/>
              </w:rPr>
              <w:t>PLANTA GLOBAL</w:t>
            </w:r>
            <w:r>
              <w:rPr>
                <w:rFonts w:ascii="Verdana" w:eastAsia="Verdana" w:hAnsi="Verdana" w:cs="Verdana"/>
                <w:color w:val="000000"/>
              </w:rPr>
              <w:t>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Secretario General de Entidad Descentralizada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0037 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17 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Subdirector General de Entidad Descentralizada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0040 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15 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Jefe de Oficina Asesora de Jurídica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1045 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07 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Jefe de Oficina Asesora de Planeación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1045 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07 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lastRenderedPageBreak/>
              <w:t>5 (Cinco)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Especializado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2028 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14 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8 (Ocho)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Especializado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2028 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13 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Especializado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2028 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12 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6 (Seis)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10 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09 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11 (Once)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08 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4 (Cuatro)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07 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6 (Seis)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06 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Profesional Universitario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2044 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01 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Técnico Administrativo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3124 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11 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Técnico Operativo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3132 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09 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Técnico Operativo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3132 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08 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Auxiliar Administrativo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14 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3 (Tres)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Auxiliar Administrativo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13 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Auxiliar Administrativo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12 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1 (Uno)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Auxiliar Administrativo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4044 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11 </w:t>
            </w:r>
          </w:p>
        </w:tc>
      </w:tr>
      <w:tr w:rsidR="003F2465">
        <w:trPr>
          <w:trHeight w:val="300"/>
        </w:trPr>
        <w:tc>
          <w:tcPr>
            <w:tcW w:w="1694"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2 (Dos) </w:t>
            </w:r>
          </w:p>
        </w:tc>
        <w:tc>
          <w:tcPr>
            <w:tcW w:w="4779" w:type="dxa"/>
            <w:tcBorders>
              <w:top w:val="nil"/>
              <w:left w:val="nil"/>
              <w:bottom w:val="single" w:sz="4" w:space="0" w:color="000000"/>
              <w:right w:val="single" w:sz="4" w:space="0" w:color="000000"/>
            </w:tcBorders>
            <w:shd w:val="clear" w:color="auto" w:fill="auto"/>
            <w:vAlign w:val="center"/>
          </w:tcPr>
          <w:p w:rsidR="003F2465" w:rsidRDefault="000440FD">
            <w:pPr>
              <w:rPr>
                <w:rFonts w:ascii="Verdana" w:eastAsia="Verdana" w:hAnsi="Verdana" w:cs="Verdana"/>
                <w:color w:val="000000"/>
              </w:rPr>
            </w:pPr>
            <w:r>
              <w:rPr>
                <w:rFonts w:ascii="Verdana" w:eastAsia="Verdana" w:hAnsi="Verdana" w:cs="Verdana"/>
                <w:color w:val="000000"/>
              </w:rPr>
              <w:t>Auxiliar de Servicios Generales </w:t>
            </w:r>
          </w:p>
        </w:tc>
        <w:tc>
          <w:tcPr>
            <w:tcW w:w="1062"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4064 </w:t>
            </w:r>
          </w:p>
        </w:tc>
        <w:tc>
          <w:tcPr>
            <w:tcW w:w="957"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rPr>
            </w:pPr>
            <w:r>
              <w:rPr>
                <w:rFonts w:ascii="Verdana" w:eastAsia="Verdana" w:hAnsi="Verdana" w:cs="Verdana"/>
                <w:color w:val="000000"/>
              </w:rPr>
              <w:t>07 </w:t>
            </w:r>
          </w:p>
        </w:tc>
      </w:tr>
    </w:tbl>
    <w:p w:rsidR="003F2465" w:rsidRDefault="000440FD">
      <w:pPr>
        <w:jc w:val="center"/>
        <w:rPr>
          <w:rFonts w:ascii="Verdana" w:eastAsia="Verdana" w:hAnsi="Verdana" w:cs="Verdana"/>
          <w:sz w:val="16"/>
          <w:szCs w:val="16"/>
        </w:rPr>
      </w:pPr>
      <w:r>
        <w:rPr>
          <w:rFonts w:ascii="Verdana" w:eastAsia="Verdana" w:hAnsi="Verdana" w:cs="Verdana"/>
          <w:color w:val="000000"/>
        </w:rPr>
        <w:t> </w:t>
      </w:r>
      <w:r>
        <w:rPr>
          <w:rFonts w:ascii="Verdana" w:eastAsia="Verdana" w:hAnsi="Verdana" w:cs="Verdana"/>
          <w:sz w:val="16"/>
          <w:szCs w:val="16"/>
        </w:rPr>
        <w:t xml:space="preserve">Tabla 2. Fuente: Decreto 2107 de 2013 </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0440FD">
      <w:pPr>
        <w:pStyle w:val="Ttulo2"/>
        <w:numPr>
          <w:ilvl w:val="1"/>
          <w:numId w:val="14"/>
        </w:numPr>
        <w:rPr>
          <w:b/>
        </w:rPr>
      </w:pPr>
      <w:bookmarkStart w:id="93" w:name="_heading=h.2fk6b3p" w:colFirst="0" w:colLast="0"/>
      <w:bookmarkEnd w:id="93"/>
      <w:r>
        <w:rPr>
          <w:b/>
        </w:rPr>
        <w:t>Caracterización de la planta</w:t>
      </w:r>
    </w:p>
    <w:p w:rsidR="003F2465" w:rsidRDefault="003F2465"/>
    <w:p w:rsidR="003F2465" w:rsidRDefault="000440FD">
      <w:pPr>
        <w:rPr>
          <w:rFonts w:ascii="Verdana" w:eastAsia="Verdana" w:hAnsi="Verdana" w:cs="Verdana"/>
        </w:rPr>
      </w:pPr>
      <w:bookmarkStart w:id="94" w:name="_heading=h.upglbi" w:colFirst="0" w:colLast="0"/>
      <w:bookmarkEnd w:id="94"/>
      <w:r>
        <w:rPr>
          <w:rFonts w:ascii="Verdana" w:eastAsia="Verdana" w:hAnsi="Verdana" w:cs="Verdana"/>
        </w:rPr>
        <w:t xml:space="preserve">La planta total del Instituto Nacional para Sordos – INSOR, se encuentra distribuida así: </w:t>
      </w:r>
    </w:p>
    <w:p w:rsidR="003F2465" w:rsidRDefault="000440FD">
      <w:pPr>
        <w:rPr>
          <w:rFonts w:ascii="Verdana" w:eastAsia="Verdana" w:hAnsi="Verdana" w:cs="Verdana"/>
        </w:rPr>
      </w:pPr>
      <w:r>
        <w:rPr>
          <w:noProof/>
        </w:rPr>
        <w:drawing>
          <wp:anchor distT="0" distB="0" distL="114300" distR="114300" simplePos="0" relativeHeight="251658240" behindDoc="0" locked="0" layoutInCell="1" hidden="0" allowOverlap="1">
            <wp:simplePos x="0" y="0"/>
            <wp:positionH relativeFrom="column">
              <wp:posOffset>2396490</wp:posOffset>
            </wp:positionH>
            <wp:positionV relativeFrom="paragraph">
              <wp:posOffset>132715</wp:posOffset>
            </wp:positionV>
            <wp:extent cx="3334385" cy="2047875"/>
            <wp:effectExtent l="0" t="0" r="0" b="0"/>
            <wp:wrapSquare wrapText="bothSides" distT="0" distB="0" distL="114300" distR="11430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334385" cy="2047875"/>
                    </a:xfrm>
                    <a:prstGeom prst="rect">
                      <a:avLst/>
                    </a:prstGeom>
                    <a:ln/>
                  </pic:spPr>
                </pic:pic>
              </a:graphicData>
            </a:graphic>
          </wp:anchor>
        </w:drawing>
      </w:r>
    </w:p>
    <w:p w:rsidR="003F2465" w:rsidRDefault="003F2465">
      <w:pPr>
        <w:rPr>
          <w:rFonts w:ascii="Verdana" w:eastAsia="Verdana" w:hAnsi="Verdana" w:cs="Verdana"/>
        </w:rPr>
      </w:pPr>
    </w:p>
    <w:tbl>
      <w:tblPr>
        <w:tblStyle w:val="a1"/>
        <w:tblW w:w="3303" w:type="dxa"/>
        <w:tblInd w:w="-5" w:type="dxa"/>
        <w:tblLayout w:type="fixed"/>
        <w:tblLook w:val="0400" w:firstRow="0" w:lastRow="0" w:firstColumn="0" w:lastColumn="0" w:noHBand="0" w:noVBand="1"/>
      </w:tblPr>
      <w:tblGrid>
        <w:gridCol w:w="2065"/>
        <w:gridCol w:w="1238"/>
      </w:tblGrid>
      <w:tr w:rsidR="003F2465">
        <w:trPr>
          <w:trHeight w:val="554"/>
        </w:trPr>
        <w:tc>
          <w:tcPr>
            <w:tcW w:w="2065"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sz w:val="18"/>
                <w:szCs w:val="18"/>
              </w:rPr>
            </w:pPr>
            <w:r>
              <w:rPr>
                <w:rFonts w:ascii="Verdana" w:eastAsia="Verdana" w:hAnsi="Verdana" w:cs="Verdana"/>
                <w:b/>
                <w:color w:val="000000"/>
                <w:sz w:val="18"/>
                <w:szCs w:val="18"/>
              </w:rPr>
              <w:t>EMPLEOS POR NATURALEZA</w:t>
            </w:r>
            <w:r>
              <w:rPr>
                <w:rFonts w:ascii="Verdana" w:eastAsia="Verdana" w:hAnsi="Verdana" w:cs="Verdana"/>
                <w:color w:val="000000"/>
                <w:sz w:val="18"/>
                <w:szCs w:val="18"/>
              </w:rPr>
              <w:t> </w:t>
            </w:r>
          </w:p>
        </w:tc>
        <w:tc>
          <w:tcPr>
            <w:tcW w:w="1238"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sz w:val="18"/>
                <w:szCs w:val="18"/>
              </w:rPr>
            </w:pPr>
            <w:r>
              <w:rPr>
                <w:rFonts w:ascii="Verdana" w:eastAsia="Verdana" w:hAnsi="Verdana" w:cs="Verdana"/>
                <w:b/>
                <w:color w:val="000000"/>
                <w:sz w:val="18"/>
                <w:szCs w:val="18"/>
              </w:rPr>
              <w:t>N.º CARGOS</w:t>
            </w:r>
          </w:p>
        </w:tc>
      </w:tr>
      <w:tr w:rsidR="003F2465">
        <w:trPr>
          <w:trHeight w:val="644"/>
        </w:trPr>
        <w:tc>
          <w:tcPr>
            <w:tcW w:w="206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8"/>
                <w:szCs w:val="18"/>
              </w:rPr>
            </w:pPr>
            <w:r>
              <w:rPr>
                <w:rFonts w:ascii="Verdana" w:eastAsia="Verdana" w:hAnsi="Verdana" w:cs="Verdana"/>
                <w:color w:val="000000"/>
                <w:sz w:val="18"/>
                <w:szCs w:val="18"/>
              </w:rPr>
              <w:t>LIBRE NOMBRAMIENTO</w:t>
            </w:r>
          </w:p>
        </w:tc>
        <w:tc>
          <w:tcPr>
            <w:tcW w:w="1238"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8"/>
                <w:szCs w:val="18"/>
              </w:rPr>
            </w:pPr>
            <w:r>
              <w:rPr>
                <w:rFonts w:ascii="Verdana" w:eastAsia="Verdana" w:hAnsi="Verdana" w:cs="Verdana"/>
                <w:color w:val="000000"/>
                <w:sz w:val="18"/>
                <w:szCs w:val="18"/>
              </w:rPr>
              <w:t>13</w:t>
            </w:r>
          </w:p>
        </w:tc>
      </w:tr>
      <w:tr w:rsidR="003F2465">
        <w:trPr>
          <w:trHeight w:val="488"/>
        </w:trPr>
        <w:tc>
          <w:tcPr>
            <w:tcW w:w="206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8"/>
                <w:szCs w:val="18"/>
              </w:rPr>
            </w:pPr>
            <w:r>
              <w:rPr>
                <w:rFonts w:ascii="Verdana" w:eastAsia="Verdana" w:hAnsi="Verdana" w:cs="Verdana"/>
                <w:color w:val="000000"/>
                <w:sz w:val="18"/>
                <w:szCs w:val="18"/>
              </w:rPr>
              <w:t>CARRERA ADMINISTRATIVA</w:t>
            </w:r>
          </w:p>
        </w:tc>
        <w:tc>
          <w:tcPr>
            <w:tcW w:w="1238"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8"/>
                <w:szCs w:val="18"/>
              </w:rPr>
            </w:pPr>
            <w:r>
              <w:rPr>
                <w:rFonts w:ascii="Verdana" w:eastAsia="Verdana" w:hAnsi="Verdana" w:cs="Verdana"/>
                <w:color w:val="000000"/>
                <w:sz w:val="18"/>
                <w:szCs w:val="18"/>
              </w:rPr>
              <w:t>59</w:t>
            </w:r>
          </w:p>
        </w:tc>
      </w:tr>
      <w:tr w:rsidR="003F2465">
        <w:trPr>
          <w:trHeight w:val="678"/>
        </w:trPr>
        <w:tc>
          <w:tcPr>
            <w:tcW w:w="206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TOTAL</w:t>
            </w:r>
          </w:p>
        </w:tc>
        <w:tc>
          <w:tcPr>
            <w:tcW w:w="1238"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b/>
                <w:color w:val="000000"/>
                <w:sz w:val="18"/>
                <w:szCs w:val="18"/>
              </w:rPr>
            </w:pPr>
            <w:r>
              <w:rPr>
                <w:rFonts w:ascii="Verdana" w:eastAsia="Verdana" w:hAnsi="Verdana" w:cs="Verdana"/>
                <w:b/>
                <w:color w:val="000000"/>
                <w:sz w:val="18"/>
                <w:szCs w:val="18"/>
              </w:rPr>
              <w:t>72</w:t>
            </w:r>
          </w:p>
        </w:tc>
      </w:tr>
    </w:tbl>
    <w:p w:rsidR="003F2465" w:rsidRDefault="000440FD">
      <w:pPr>
        <w:jc w:val="center"/>
        <w:rPr>
          <w:rFonts w:ascii="Verdana" w:eastAsia="Verdana" w:hAnsi="Verdana" w:cs="Verdana"/>
          <w:sz w:val="16"/>
          <w:szCs w:val="16"/>
        </w:rPr>
      </w:pPr>
      <w:r>
        <w:rPr>
          <w:rFonts w:ascii="Verdana" w:eastAsia="Verdana" w:hAnsi="Verdana" w:cs="Verdana"/>
          <w:sz w:val="16"/>
          <w:szCs w:val="16"/>
        </w:rPr>
        <w:t xml:space="preserve">Tabla 3. Fuente: Base de datos de los servidores de planta </w:t>
      </w:r>
    </w:p>
    <w:p w:rsidR="003F2465" w:rsidRDefault="003F2465">
      <w:pPr>
        <w:pBdr>
          <w:top w:val="nil"/>
          <w:left w:val="nil"/>
          <w:bottom w:val="nil"/>
          <w:right w:val="nil"/>
          <w:between w:val="nil"/>
        </w:pBdr>
        <w:ind w:left="720"/>
        <w:jc w:val="both"/>
        <w:rPr>
          <w:rFonts w:ascii="Verdana" w:eastAsia="Verdana" w:hAnsi="Verdana" w:cs="Verdana"/>
          <w:color w:val="000000"/>
        </w:rPr>
      </w:pPr>
    </w:p>
    <w:p w:rsidR="003F2465" w:rsidRDefault="003F2465">
      <w:pPr>
        <w:rPr>
          <w:rFonts w:ascii="Verdana" w:eastAsia="Verdana" w:hAnsi="Verdana" w:cs="Verdana"/>
        </w:rPr>
      </w:pPr>
    </w:p>
    <w:p w:rsidR="003F2465" w:rsidRDefault="000440FD">
      <w:pPr>
        <w:ind w:right="-287"/>
        <w:rPr>
          <w:rFonts w:ascii="Verdana" w:eastAsia="Verdana" w:hAnsi="Verdana" w:cs="Verdana"/>
        </w:rPr>
      </w:pPr>
      <w:r>
        <w:rPr>
          <w:rFonts w:ascii="Verdana" w:eastAsia="Verdana" w:hAnsi="Verdana" w:cs="Verdana"/>
        </w:rPr>
        <w:t>Respecto de la provisión de los empleos antes descritos se tiene lo siguiente:</w:t>
      </w:r>
    </w:p>
    <w:p w:rsidR="003F2465" w:rsidRDefault="003F2465">
      <w:pPr>
        <w:rPr>
          <w:rFonts w:ascii="Verdana" w:eastAsia="Verdana" w:hAnsi="Verdana" w:cs="Verdana"/>
        </w:rPr>
      </w:pPr>
    </w:p>
    <w:tbl>
      <w:tblPr>
        <w:tblStyle w:val="a2"/>
        <w:tblW w:w="6140" w:type="dxa"/>
        <w:jc w:val="center"/>
        <w:tblInd w:w="0" w:type="dxa"/>
        <w:tblLayout w:type="fixed"/>
        <w:tblLook w:val="0400" w:firstRow="0" w:lastRow="0" w:firstColumn="0" w:lastColumn="0" w:noHBand="0" w:noVBand="1"/>
      </w:tblPr>
      <w:tblGrid>
        <w:gridCol w:w="2080"/>
        <w:gridCol w:w="1660"/>
        <w:gridCol w:w="1200"/>
        <w:gridCol w:w="1200"/>
      </w:tblGrid>
      <w:tr w:rsidR="003F2465">
        <w:trPr>
          <w:trHeight w:val="600"/>
          <w:tblHeader/>
          <w:jc w:val="center"/>
        </w:trPr>
        <w:tc>
          <w:tcPr>
            <w:tcW w:w="208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lastRenderedPageBreak/>
              <w:t>NATURALEZA EMPLEO</w:t>
            </w:r>
          </w:p>
        </w:tc>
        <w:tc>
          <w:tcPr>
            <w:tcW w:w="166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FORMA DE PROVISIÓN</w:t>
            </w:r>
          </w:p>
        </w:tc>
        <w:tc>
          <w:tcPr>
            <w:tcW w:w="120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N° EMPLEOS</w:t>
            </w:r>
          </w:p>
        </w:tc>
        <w:tc>
          <w:tcPr>
            <w:tcW w:w="120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b/>
                <w:color w:val="000000"/>
              </w:rPr>
            </w:pPr>
            <w:r>
              <w:rPr>
                <w:b/>
                <w:color w:val="000000"/>
              </w:rPr>
              <w:t>TOTAL</w:t>
            </w:r>
          </w:p>
        </w:tc>
      </w:tr>
      <w:tr w:rsidR="003F2465">
        <w:trPr>
          <w:trHeight w:val="600"/>
          <w:jc w:val="center"/>
        </w:trPr>
        <w:tc>
          <w:tcPr>
            <w:tcW w:w="2080"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Libre Nombramiento y remoción</w:t>
            </w: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Nombramiento ordinario</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13</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13</w:t>
            </w:r>
          </w:p>
        </w:tc>
      </w:tr>
      <w:tr w:rsidR="003F2465">
        <w:trPr>
          <w:trHeight w:val="900"/>
          <w:jc w:val="center"/>
        </w:trPr>
        <w:tc>
          <w:tcPr>
            <w:tcW w:w="2080" w:type="dxa"/>
            <w:vMerge w:val="restart"/>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Carrera Administrativa</w:t>
            </w: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Titulares con derecho de carrera</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3</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3</w:t>
            </w:r>
          </w:p>
        </w:tc>
      </w:tr>
      <w:tr w:rsidR="003F2465">
        <w:trPr>
          <w:trHeight w:val="900"/>
          <w:jc w:val="center"/>
        </w:trPr>
        <w:tc>
          <w:tcPr>
            <w:tcW w:w="2080" w:type="dxa"/>
            <w:vMerge/>
            <w:tcBorders>
              <w:top w:val="nil"/>
              <w:left w:val="single" w:sz="4" w:space="0" w:color="000000"/>
              <w:bottom w:val="single" w:sz="4" w:space="0" w:color="000000"/>
              <w:right w:val="single" w:sz="4" w:space="0" w:color="000000"/>
            </w:tcBorders>
            <w:shd w:val="clear" w:color="auto" w:fill="auto"/>
            <w:vAlign w:val="center"/>
          </w:tcPr>
          <w:p w:rsidR="003F2465" w:rsidRDefault="003F2465">
            <w:pPr>
              <w:widowControl w:val="0"/>
              <w:pBdr>
                <w:top w:val="nil"/>
                <w:left w:val="nil"/>
                <w:bottom w:val="nil"/>
                <w:right w:val="nil"/>
                <w:between w:val="nil"/>
              </w:pBdr>
              <w:spacing w:line="276" w:lineRule="auto"/>
              <w:rPr>
                <w:color w:val="000000"/>
              </w:rPr>
            </w:pP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Encargo en una vacancia definitiva</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6</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6</w:t>
            </w:r>
          </w:p>
        </w:tc>
      </w:tr>
      <w:tr w:rsidR="003F2465">
        <w:trPr>
          <w:trHeight w:val="900"/>
          <w:jc w:val="center"/>
        </w:trPr>
        <w:tc>
          <w:tcPr>
            <w:tcW w:w="2080" w:type="dxa"/>
            <w:vMerge/>
            <w:tcBorders>
              <w:top w:val="nil"/>
              <w:left w:val="single" w:sz="4" w:space="0" w:color="000000"/>
              <w:bottom w:val="single" w:sz="4" w:space="0" w:color="000000"/>
              <w:right w:val="single" w:sz="4" w:space="0" w:color="000000"/>
            </w:tcBorders>
            <w:shd w:val="clear" w:color="auto" w:fill="auto"/>
            <w:vAlign w:val="center"/>
          </w:tcPr>
          <w:p w:rsidR="003F2465" w:rsidRDefault="003F2465">
            <w:pPr>
              <w:widowControl w:val="0"/>
              <w:pBdr>
                <w:top w:val="nil"/>
                <w:left w:val="nil"/>
                <w:bottom w:val="nil"/>
                <w:right w:val="nil"/>
                <w:between w:val="nil"/>
              </w:pBdr>
              <w:spacing w:line="276" w:lineRule="auto"/>
              <w:rPr>
                <w:color w:val="000000"/>
              </w:rPr>
            </w:pP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Encargo en vacancia temporal</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4</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4</w:t>
            </w:r>
          </w:p>
        </w:tc>
      </w:tr>
      <w:tr w:rsidR="003F2465">
        <w:trPr>
          <w:trHeight w:val="300"/>
          <w:jc w:val="center"/>
        </w:trPr>
        <w:tc>
          <w:tcPr>
            <w:tcW w:w="2080" w:type="dxa"/>
            <w:vMerge/>
            <w:tcBorders>
              <w:top w:val="nil"/>
              <w:left w:val="single" w:sz="4" w:space="0" w:color="000000"/>
              <w:bottom w:val="single" w:sz="4" w:space="0" w:color="000000"/>
              <w:right w:val="single" w:sz="4" w:space="0" w:color="000000"/>
            </w:tcBorders>
            <w:shd w:val="clear" w:color="auto" w:fill="auto"/>
            <w:vAlign w:val="center"/>
          </w:tcPr>
          <w:p w:rsidR="003F2465" w:rsidRDefault="003F2465">
            <w:pPr>
              <w:widowControl w:val="0"/>
              <w:pBdr>
                <w:top w:val="nil"/>
                <w:left w:val="nil"/>
                <w:bottom w:val="nil"/>
                <w:right w:val="nil"/>
                <w:between w:val="nil"/>
              </w:pBdr>
              <w:spacing w:line="276" w:lineRule="auto"/>
              <w:rPr>
                <w:color w:val="000000"/>
              </w:rPr>
            </w:pP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Provisionales</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44</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44</w:t>
            </w:r>
          </w:p>
        </w:tc>
      </w:tr>
      <w:tr w:rsidR="003F2465">
        <w:trPr>
          <w:trHeight w:val="900"/>
          <w:jc w:val="center"/>
        </w:trPr>
        <w:tc>
          <w:tcPr>
            <w:tcW w:w="2080" w:type="dxa"/>
            <w:vMerge/>
            <w:tcBorders>
              <w:top w:val="nil"/>
              <w:left w:val="single" w:sz="4" w:space="0" w:color="000000"/>
              <w:bottom w:val="single" w:sz="4" w:space="0" w:color="000000"/>
              <w:right w:val="single" w:sz="4" w:space="0" w:color="000000"/>
            </w:tcBorders>
            <w:shd w:val="clear" w:color="auto" w:fill="auto"/>
            <w:vAlign w:val="center"/>
          </w:tcPr>
          <w:p w:rsidR="003F2465" w:rsidRDefault="003F2465">
            <w:pPr>
              <w:widowControl w:val="0"/>
              <w:pBdr>
                <w:top w:val="nil"/>
                <w:left w:val="nil"/>
                <w:bottom w:val="nil"/>
                <w:right w:val="nil"/>
                <w:between w:val="nil"/>
              </w:pBdr>
              <w:spacing w:line="276" w:lineRule="auto"/>
              <w:rPr>
                <w:color w:val="000000"/>
              </w:rPr>
            </w:pPr>
          </w:p>
        </w:tc>
        <w:tc>
          <w:tcPr>
            <w:tcW w:w="166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Sin proveer a noviembre 30 de 2022</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2</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color w:val="000000"/>
              </w:rPr>
            </w:pPr>
            <w:r>
              <w:rPr>
                <w:color w:val="000000"/>
              </w:rPr>
              <w:t>2</w:t>
            </w:r>
          </w:p>
        </w:tc>
      </w:tr>
      <w:tr w:rsidR="003F2465">
        <w:trPr>
          <w:trHeight w:val="465"/>
          <w:jc w:val="center"/>
        </w:trPr>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TOTAL</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72</w:t>
            </w:r>
          </w:p>
        </w:tc>
        <w:tc>
          <w:tcPr>
            <w:tcW w:w="1200"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72</w:t>
            </w:r>
          </w:p>
        </w:tc>
      </w:tr>
    </w:tbl>
    <w:p w:rsidR="003F2465" w:rsidRDefault="000440FD">
      <w:pPr>
        <w:jc w:val="center"/>
        <w:rPr>
          <w:rFonts w:ascii="Verdana" w:eastAsia="Verdana" w:hAnsi="Verdana" w:cs="Verdana"/>
          <w:sz w:val="16"/>
          <w:szCs w:val="16"/>
        </w:rPr>
      </w:pPr>
      <w:r>
        <w:rPr>
          <w:rFonts w:ascii="Verdana" w:eastAsia="Verdana" w:hAnsi="Verdana" w:cs="Verdana"/>
          <w:sz w:val="16"/>
          <w:szCs w:val="16"/>
        </w:rPr>
        <w:t xml:space="preserve">Tabla 4. Fuente: Base de datos de los servidores de planta </w:t>
      </w:r>
    </w:p>
    <w:p w:rsidR="003F2465" w:rsidRDefault="003F2465">
      <w:pPr>
        <w:rPr>
          <w:rFonts w:ascii="Verdana" w:eastAsia="Verdana" w:hAnsi="Verdana" w:cs="Verdana"/>
        </w:rPr>
      </w:pPr>
    </w:p>
    <w:p w:rsidR="003F2465" w:rsidRDefault="003F2465">
      <w:pPr>
        <w:jc w:val="both"/>
        <w:rPr>
          <w:rFonts w:ascii="Verdana" w:eastAsia="Verdana" w:hAnsi="Verdana" w:cs="Verdana"/>
        </w:rPr>
      </w:pPr>
      <w:bookmarkStart w:id="95" w:name="_heading=h.3ep43zb" w:colFirst="0" w:colLast="0"/>
      <w:bookmarkEnd w:id="95"/>
    </w:p>
    <w:p w:rsidR="003F2465" w:rsidRDefault="000440FD">
      <w:pPr>
        <w:pStyle w:val="Ttulo2"/>
        <w:numPr>
          <w:ilvl w:val="1"/>
          <w:numId w:val="14"/>
        </w:numPr>
        <w:rPr>
          <w:b/>
        </w:rPr>
      </w:pPr>
      <w:bookmarkStart w:id="96" w:name="_heading=h.1tuee74" w:colFirst="0" w:colLast="0"/>
      <w:bookmarkEnd w:id="96"/>
      <w:r>
        <w:rPr>
          <w:b/>
        </w:rPr>
        <w:t>Cargos en vacancia definitiva</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r>
        <w:rPr>
          <w:rFonts w:ascii="Verdana" w:eastAsia="Verdana" w:hAnsi="Verdana" w:cs="Verdana"/>
        </w:rPr>
        <w:t>A continuación, se relacionan los cargos en vacancia definitiva de la planta global del instituto y los cuales se encuentran registrados en la oferta pública de empleos de carrera (OPEC), aplicativo De La Comisión Nacional Del Servicio Civil:</w:t>
      </w:r>
    </w:p>
    <w:p w:rsidR="003F2465" w:rsidRDefault="003F2465">
      <w:pPr>
        <w:jc w:val="both"/>
        <w:rPr>
          <w:rFonts w:ascii="Verdana" w:eastAsia="Verdana" w:hAnsi="Verdana" w:cs="Verdana"/>
        </w:rPr>
      </w:pPr>
    </w:p>
    <w:tbl>
      <w:tblPr>
        <w:tblStyle w:val="a3"/>
        <w:tblW w:w="8490" w:type="dxa"/>
        <w:jc w:val="center"/>
        <w:tblInd w:w="0" w:type="dxa"/>
        <w:tblLayout w:type="fixed"/>
        <w:tblLook w:val="0400" w:firstRow="0" w:lastRow="0" w:firstColumn="0" w:lastColumn="0" w:noHBand="0" w:noVBand="1"/>
      </w:tblPr>
      <w:tblGrid>
        <w:gridCol w:w="1875"/>
        <w:gridCol w:w="1110"/>
        <w:gridCol w:w="915"/>
        <w:gridCol w:w="1485"/>
        <w:gridCol w:w="1890"/>
        <w:gridCol w:w="1215"/>
      </w:tblGrid>
      <w:tr w:rsidR="003F2465">
        <w:trPr>
          <w:trHeight w:val="765"/>
          <w:tblHeader/>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sz w:val="20"/>
                <w:szCs w:val="20"/>
              </w:rPr>
              <w:t>DENOMINACIÓN</w:t>
            </w:r>
            <w:r>
              <w:rPr>
                <w:rFonts w:ascii="Tahoma" w:eastAsia="Tahoma" w:hAnsi="Tahoma" w:cs="Tahoma"/>
                <w:b/>
                <w:color w:val="000000"/>
                <w:sz w:val="20"/>
                <w:szCs w:val="20"/>
              </w:rPr>
              <w:t xml:space="preserve"> DEL CARGO</w:t>
            </w:r>
          </w:p>
        </w:tc>
        <w:tc>
          <w:tcPr>
            <w:tcW w:w="111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CODIGO</w:t>
            </w:r>
          </w:p>
        </w:tc>
        <w:tc>
          <w:tcPr>
            <w:tcW w:w="915"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GRADO</w:t>
            </w:r>
          </w:p>
        </w:tc>
        <w:tc>
          <w:tcPr>
            <w:tcW w:w="1485"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NIVEL</w:t>
            </w:r>
          </w:p>
        </w:tc>
        <w:tc>
          <w:tcPr>
            <w:tcW w:w="189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UBICACIÓN</w:t>
            </w:r>
          </w:p>
        </w:tc>
        <w:tc>
          <w:tcPr>
            <w:tcW w:w="1215"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VACANTES</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14</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14</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sz w:val="20"/>
                <w:szCs w:val="20"/>
              </w:rPr>
              <w:t>SUBDIRECCIÓN</w:t>
            </w:r>
            <w:r>
              <w:rPr>
                <w:rFonts w:ascii="Tahoma" w:eastAsia="Tahoma" w:hAnsi="Tahoma" w:cs="Tahoma"/>
                <w:color w:val="000000"/>
                <w:sz w:val="20"/>
                <w:szCs w:val="20"/>
              </w:rPr>
              <w:t xml:space="preserv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14</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13</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3F2465">
        <w:trPr>
          <w:trHeight w:val="362"/>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lastRenderedPageBreak/>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13</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13</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SECRETARIA </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3F2465">
        <w:trPr>
          <w:trHeight w:val="486"/>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12</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649"/>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ESPECIALIZADO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2028</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12</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10</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SECRETARIA</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 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4</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9</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9</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102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102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w:t>
            </w:r>
          </w:p>
        </w:tc>
      </w:tr>
      <w:tr w:rsidR="003F2465">
        <w:trPr>
          <w:trHeight w:val="25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SECRETARIA </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SECRETARIA</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 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468"/>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39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lastRenderedPageBreak/>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w:t>
            </w:r>
          </w:p>
        </w:tc>
      </w:tr>
      <w:tr w:rsidR="003F2465">
        <w:trPr>
          <w:trHeight w:val="32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SECRETARIA</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 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276"/>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PROFESIONAL UNIVERSITARIO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PROFESIONAL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TECNICO OPERATIVO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3132</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9</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sz w:val="20"/>
                <w:szCs w:val="20"/>
              </w:rPr>
              <w:t>TÉCNICO</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DIRECCIÓN GENERAL - </w:t>
            </w:r>
            <w:r>
              <w:rPr>
                <w:rFonts w:ascii="Tahoma" w:eastAsia="Tahoma" w:hAnsi="Tahoma" w:cs="Tahoma"/>
                <w:sz w:val="20"/>
                <w:szCs w:val="20"/>
              </w:rPr>
              <w:t>PLANEACIÓN</w:t>
            </w:r>
            <w:r>
              <w:rPr>
                <w:rFonts w:ascii="Tahoma" w:eastAsia="Tahoma" w:hAnsi="Tahoma" w:cs="Tahoma"/>
                <w:color w:val="000000"/>
                <w:sz w:val="20"/>
                <w:szCs w:val="20"/>
              </w:rPr>
              <w:t xml:space="preserve"> Y SISTEMAS</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436"/>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TECNICO OPERATIVO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3132</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9</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sz w:val="20"/>
                <w:szCs w:val="20"/>
              </w:rPr>
              <w:t>TÉCNICO</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SUBDIRECCION DE PROMOCION Y DESARROLLO </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599"/>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TECNICO OPERATIVO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3132</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sz w:val="20"/>
                <w:szCs w:val="20"/>
              </w:rPr>
              <w:t>TÉCNICO</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TECNICO OPERATIVO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3132</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sz w:val="20"/>
                <w:szCs w:val="20"/>
              </w:rPr>
              <w:t>TÉCNICO</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SECRETARIA </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510"/>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AUXILIAR ADMINISTRATIVO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4044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13</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ASISTENCIAL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SECRETARIA </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218"/>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AUXILIAR ADMINISTRATIVO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4044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12</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ASISTENCIAL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SUBDIRECCIÓN DE GESTIÓN EDUCATIVA</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282"/>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AUXILIAR ADMINISTRATIVO</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4044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11</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ASISTENCIAL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SECRETARIA </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1</w:t>
            </w:r>
          </w:p>
        </w:tc>
      </w:tr>
      <w:tr w:rsidR="003F2465">
        <w:trPr>
          <w:trHeight w:val="765"/>
          <w:jc w:val="center"/>
        </w:trPr>
        <w:tc>
          <w:tcPr>
            <w:tcW w:w="1875"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AUXILIAR DE SERVICIOS GENERALES</w:t>
            </w:r>
          </w:p>
        </w:tc>
        <w:tc>
          <w:tcPr>
            <w:tcW w:w="111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4064</w:t>
            </w:r>
          </w:p>
        </w:tc>
        <w:tc>
          <w:tcPr>
            <w:tcW w:w="9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1485" w:type="dxa"/>
            <w:tcBorders>
              <w:top w:val="nil"/>
              <w:left w:val="nil"/>
              <w:bottom w:val="single" w:sz="4" w:space="0" w:color="000000"/>
              <w:right w:val="single" w:sz="4" w:space="0" w:color="000000"/>
            </w:tcBorders>
            <w:shd w:val="clear" w:color="auto" w:fill="auto"/>
            <w:vAlign w:val="center"/>
          </w:tcPr>
          <w:p w:rsidR="003F2465" w:rsidRDefault="000440FD">
            <w:pPr>
              <w:jc w:val="both"/>
              <w:rPr>
                <w:rFonts w:ascii="Tahoma" w:eastAsia="Tahoma" w:hAnsi="Tahoma" w:cs="Tahoma"/>
                <w:color w:val="000000"/>
                <w:sz w:val="20"/>
                <w:szCs w:val="20"/>
              </w:rPr>
            </w:pPr>
            <w:r>
              <w:rPr>
                <w:rFonts w:ascii="Tahoma" w:eastAsia="Tahoma" w:hAnsi="Tahoma" w:cs="Tahoma"/>
                <w:color w:val="000000"/>
                <w:sz w:val="20"/>
                <w:szCs w:val="20"/>
              </w:rPr>
              <w:t>ASISTENCIAL</w:t>
            </w:r>
          </w:p>
        </w:tc>
        <w:tc>
          <w:tcPr>
            <w:tcW w:w="1890"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SECRETARIA</w:t>
            </w:r>
          </w:p>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 xml:space="preserve"> GENERAL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3F2465">
        <w:trPr>
          <w:trHeight w:val="300"/>
          <w:jc w:val="center"/>
        </w:trPr>
        <w:tc>
          <w:tcPr>
            <w:tcW w:w="72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TOTAL</w:t>
            </w:r>
          </w:p>
        </w:tc>
        <w:tc>
          <w:tcPr>
            <w:tcW w:w="1215"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rPr>
            </w:pPr>
            <w:r>
              <w:rPr>
                <w:b/>
                <w:color w:val="000000"/>
              </w:rPr>
              <w:t>46</w:t>
            </w:r>
          </w:p>
        </w:tc>
      </w:tr>
    </w:tbl>
    <w:p w:rsidR="003F2465" w:rsidRDefault="000440FD">
      <w:pPr>
        <w:jc w:val="center"/>
        <w:rPr>
          <w:rFonts w:ascii="Verdana" w:eastAsia="Verdana" w:hAnsi="Verdana" w:cs="Verdana"/>
          <w:sz w:val="14"/>
          <w:szCs w:val="14"/>
        </w:rPr>
      </w:pPr>
      <w:r>
        <w:rPr>
          <w:rFonts w:ascii="Verdana" w:eastAsia="Verdana" w:hAnsi="Verdana" w:cs="Verdana"/>
          <w:sz w:val="14"/>
          <w:szCs w:val="14"/>
        </w:rPr>
        <w:t>Tabla 4. Fuente: Base de datos de los servidores de planta.</w:t>
      </w:r>
    </w:p>
    <w:p w:rsidR="003F2465" w:rsidRDefault="003F2465">
      <w:pPr>
        <w:jc w:val="both"/>
        <w:rPr>
          <w:rFonts w:ascii="Verdana" w:eastAsia="Verdana" w:hAnsi="Verdana" w:cs="Verdana"/>
          <w:sz w:val="14"/>
          <w:szCs w:val="14"/>
        </w:rPr>
      </w:pPr>
      <w:bookmarkStart w:id="97" w:name="_heading=h.4du1wux" w:colFirst="0" w:colLast="0"/>
      <w:bookmarkEnd w:id="97"/>
    </w:p>
    <w:p w:rsidR="003F2465" w:rsidRDefault="000440FD">
      <w:pPr>
        <w:jc w:val="both"/>
        <w:rPr>
          <w:rFonts w:ascii="Verdana" w:eastAsia="Verdana" w:hAnsi="Verdana" w:cs="Verdana"/>
        </w:rPr>
      </w:pPr>
      <w:r>
        <w:rPr>
          <w:rFonts w:ascii="Verdana" w:eastAsia="Verdana" w:hAnsi="Verdana" w:cs="Verdana"/>
        </w:rPr>
        <w:t>Estos empleos deben proveerse de manera definitiva mediante convocatoria pública con la Comisión Nacional del Servicio Civil, para lo cual, se solicitó la apropiación de los recursos presupuestales para garantizar que se oferten estos empleos.</w:t>
      </w:r>
    </w:p>
    <w:p w:rsidR="003F2465" w:rsidRDefault="003F2465">
      <w:pPr>
        <w:jc w:val="both"/>
        <w:rPr>
          <w:rFonts w:ascii="Verdana" w:eastAsia="Verdana" w:hAnsi="Verdana" w:cs="Verdana"/>
        </w:rPr>
      </w:pPr>
    </w:p>
    <w:p w:rsidR="003F2465" w:rsidRDefault="000440FD">
      <w:pPr>
        <w:pBdr>
          <w:top w:val="nil"/>
          <w:left w:val="nil"/>
          <w:bottom w:val="nil"/>
          <w:right w:val="nil"/>
          <w:between w:val="nil"/>
        </w:pBdr>
        <w:spacing w:after="200"/>
        <w:jc w:val="both"/>
        <w:rPr>
          <w:rFonts w:ascii="Verdana" w:eastAsia="Verdana" w:hAnsi="Verdana" w:cs="Verdana"/>
          <w:color w:val="000000"/>
        </w:rPr>
      </w:pPr>
      <w:r>
        <w:rPr>
          <w:rFonts w:ascii="Verdana" w:eastAsia="Verdana" w:hAnsi="Verdana" w:cs="Verdana"/>
          <w:color w:val="000000"/>
        </w:rPr>
        <w:t xml:space="preserve">Durante el periodo 2023-2024, se </w:t>
      </w:r>
      <w:r>
        <w:rPr>
          <w:rFonts w:ascii="Verdana" w:eastAsia="Verdana" w:hAnsi="Verdana" w:cs="Verdana"/>
        </w:rPr>
        <w:t>estima</w:t>
      </w:r>
      <w:r>
        <w:rPr>
          <w:rFonts w:ascii="Verdana" w:eastAsia="Verdana" w:hAnsi="Verdana" w:cs="Verdana"/>
          <w:color w:val="000000"/>
        </w:rPr>
        <w:t xml:space="preserve"> dar inicio al proceso de concurso de méritos previa solución al ajuste razonable y disposición de recursos presupuestales para el mismo, teniendo en cuenta que se debe realizar interpretación a Lengua de Señas Colombiana (LSC) para que sea accesible a población sorda. </w:t>
      </w:r>
    </w:p>
    <w:p w:rsidR="003F2465" w:rsidRDefault="000440FD">
      <w:pPr>
        <w:jc w:val="both"/>
        <w:rPr>
          <w:rFonts w:ascii="Verdana" w:eastAsia="Verdana" w:hAnsi="Verdana" w:cs="Verdana"/>
        </w:rPr>
      </w:pPr>
      <w:bookmarkStart w:id="98" w:name="_heading=h.2szc72q" w:colFirst="0" w:colLast="0"/>
      <w:bookmarkEnd w:id="98"/>
      <w:r>
        <w:rPr>
          <w:rFonts w:ascii="Verdana" w:eastAsia="Verdana" w:hAnsi="Verdana" w:cs="Verdana"/>
        </w:rPr>
        <w:t xml:space="preserve">Los archivos mensuales de vacantes, se encontrarán en una carpeta compartida de talento humano. Así mismo, el plan es presentado mensualmente a la Comisión de Personal e informando a la Secretaría </w:t>
      </w:r>
      <w:r>
        <w:rPr>
          <w:rFonts w:ascii="Verdana" w:eastAsia="Verdana" w:hAnsi="Verdana" w:cs="Verdana"/>
        </w:rPr>
        <w:lastRenderedPageBreak/>
        <w:t>General por parte del Grupo de Talento Humano. De igual manera se presentarán los informes a la Función Pública una vez sea por ella solicitados.</w:t>
      </w:r>
    </w:p>
    <w:p w:rsidR="003F2465" w:rsidRDefault="003F2465">
      <w:pPr>
        <w:jc w:val="both"/>
        <w:rPr>
          <w:rFonts w:ascii="Verdana" w:eastAsia="Verdana" w:hAnsi="Verdana" w:cs="Verdana"/>
        </w:rPr>
      </w:pPr>
    </w:p>
    <w:p w:rsidR="003F2465" w:rsidRDefault="000440FD">
      <w:pPr>
        <w:jc w:val="both"/>
        <w:rPr>
          <w:rFonts w:ascii="Verdana" w:eastAsia="Verdana" w:hAnsi="Verdana" w:cs="Verdana"/>
        </w:rPr>
      </w:pPr>
      <w:r>
        <w:rPr>
          <w:rFonts w:ascii="Verdana" w:eastAsia="Verdana" w:hAnsi="Verdana" w:cs="Verdana"/>
        </w:rPr>
        <w:t>De otra parte, se observa que la Oficina Asesora jurídica se encuentra provista solamente con un funcionario, quien es el jefe de la misma, el cual es un empleo denominado Jefe de Oficina Asesora de Jurídica Código 1045 Grado 07, determinándose con esto un riesgo en el control y ejecución de los procesos y procedimientos de la dependencia.</w:t>
      </w:r>
    </w:p>
    <w:p w:rsidR="003F2465" w:rsidRDefault="003F2465">
      <w:pPr>
        <w:jc w:val="both"/>
        <w:rPr>
          <w:rFonts w:ascii="Verdana" w:eastAsia="Verdana" w:hAnsi="Verdana" w:cs="Verdana"/>
        </w:rPr>
      </w:pPr>
    </w:p>
    <w:p w:rsidR="003F2465" w:rsidRDefault="000440FD">
      <w:pPr>
        <w:pStyle w:val="Ttulo2"/>
        <w:numPr>
          <w:ilvl w:val="0"/>
          <w:numId w:val="12"/>
        </w:numPr>
        <w:rPr>
          <w:b/>
        </w:rPr>
      </w:pPr>
      <w:bookmarkStart w:id="99" w:name="_heading=h.184mhaj" w:colFirst="0" w:colLast="0"/>
      <w:bookmarkEnd w:id="99"/>
      <w:r>
        <w:rPr>
          <w:b/>
        </w:rPr>
        <w:t>CARACTERIZACIÓN FUNCIONARIOS PLANTA INSOR</w:t>
      </w:r>
    </w:p>
    <w:p w:rsidR="003F2465" w:rsidRDefault="003F2465">
      <w:pPr>
        <w:rPr>
          <w:rFonts w:ascii="Verdana" w:eastAsia="Verdana" w:hAnsi="Verdana" w:cs="Verdana"/>
        </w:rPr>
      </w:pPr>
    </w:p>
    <w:p w:rsidR="003F2465" w:rsidRDefault="000440FD">
      <w:pPr>
        <w:jc w:val="both"/>
        <w:rPr>
          <w:rFonts w:ascii="Verdana" w:eastAsia="Verdana" w:hAnsi="Verdana" w:cs="Verdana"/>
        </w:rPr>
      </w:pPr>
      <w:r>
        <w:rPr>
          <w:rFonts w:ascii="Verdana" w:eastAsia="Verdana" w:hAnsi="Verdana" w:cs="Verdana"/>
        </w:rPr>
        <w:t>Para la caracterización de los funcionarios del Instituto Nacional para Sordos – INSOR, se tiene como insumo la base de datos la cual es diligenciada de acuerdo a la información que reposa en las respectivas historias laborales, de igual manera, se cuenta con la información solicitada a los funcionarios a través de diferentes encuestas, con corte a noviembre 30 de 2022:</w:t>
      </w: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0440FD">
      <w:pPr>
        <w:numPr>
          <w:ilvl w:val="0"/>
          <w:numId w:val="9"/>
        </w:numPr>
        <w:pBdr>
          <w:top w:val="nil"/>
          <w:left w:val="nil"/>
          <w:bottom w:val="nil"/>
          <w:right w:val="nil"/>
          <w:between w:val="nil"/>
        </w:pBdr>
        <w:spacing w:line="259" w:lineRule="auto"/>
        <w:jc w:val="both"/>
        <w:rPr>
          <w:rFonts w:ascii="Verdana" w:eastAsia="Verdana" w:hAnsi="Verdana" w:cs="Verdana"/>
          <w:color w:val="000000"/>
        </w:rPr>
      </w:pPr>
      <w:r>
        <w:rPr>
          <w:rFonts w:ascii="Verdana" w:eastAsia="Verdana" w:hAnsi="Verdana" w:cs="Verdana"/>
          <w:b/>
          <w:color w:val="2F5496"/>
        </w:rPr>
        <w:t xml:space="preserve">Distribución por género: </w:t>
      </w:r>
      <w:r>
        <w:rPr>
          <w:rFonts w:ascii="Verdana" w:eastAsia="Verdana" w:hAnsi="Verdana" w:cs="Verdana"/>
          <w:color w:val="000000"/>
        </w:rPr>
        <w:t>De 70 funcionarios vinculados al 30 de noviembre de 2020, el 63% son mujeres y el 37% hombres.</w:t>
      </w:r>
    </w:p>
    <w:p w:rsidR="003F2465" w:rsidRDefault="003F2465">
      <w:pPr>
        <w:pBdr>
          <w:top w:val="nil"/>
          <w:left w:val="nil"/>
          <w:bottom w:val="nil"/>
          <w:right w:val="nil"/>
          <w:between w:val="nil"/>
        </w:pBdr>
        <w:spacing w:after="160" w:line="259" w:lineRule="auto"/>
        <w:ind w:left="720"/>
        <w:jc w:val="both"/>
        <w:rPr>
          <w:rFonts w:ascii="Verdana" w:eastAsia="Verdana" w:hAnsi="Verdana" w:cs="Verdana"/>
          <w:b/>
          <w:color w:val="2F5496"/>
        </w:rPr>
      </w:pPr>
    </w:p>
    <w:p w:rsidR="003F2465" w:rsidRDefault="000440FD">
      <w:pPr>
        <w:jc w:val="center"/>
        <w:rPr>
          <w:rFonts w:ascii="Verdana" w:eastAsia="Verdana" w:hAnsi="Verdana" w:cs="Verdana"/>
        </w:rPr>
      </w:pPr>
      <w:r>
        <w:rPr>
          <w:noProof/>
        </w:rPr>
        <w:drawing>
          <wp:inline distT="0" distB="0" distL="0" distR="0">
            <wp:extent cx="3215068" cy="1956682"/>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15068" cy="1956682"/>
                    </a:xfrm>
                    <a:prstGeom prst="rect">
                      <a:avLst/>
                    </a:prstGeom>
                    <a:ln/>
                  </pic:spPr>
                </pic:pic>
              </a:graphicData>
            </a:graphic>
          </wp:inline>
        </w:drawing>
      </w:r>
    </w:p>
    <w:p w:rsidR="003F2465" w:rsidRDefault="003F2465">
      <w:pPr>
        <w:jc w:val="center"/>
        <w:rPr>
          <w:rFonts w:ascii="Verdana" w:eastAsia="Verdana" w:hAnsi="Verdana" w:cs="Verdana"/>
        </w:rPr>
      </w:pPr>
    </w:p>
    <w:p w:rsidR="003F2465" w:rsidRDefault="000440FD">
      <w:pPr>
        <w:numPr>
          <w:ilvl w:val="0"/>
          <w:numId w:val="9"/>
        </w:numPr>
        <w:pBdr>
          <w:top w:val="nil"/>
          <w:left w:val="nil"/>
          <w:bottom w:val="nil"/>
          <w:right w:val="nil"/>
          <w:between w:val="nil"/>
        </w:pBdr>
        <w:spacing w:after="160" w:line="259" w:lineRule="auto"/>
        <w:rPr>
          <w:rFonts w:ascii="Verdana" w:eastAsia="Verdana" w:hAnsi="Verdana" w:cs="Verdana"/>
          <w:color w:val="000000"/>
        </w:rPr>
      </w:pPr>
      <w:r>
        <w:rPr>
          <w:rFonts w:ascii="Verdana" w:eastAsia="Verdana" w:hAnsi="Verdana" w:cs="Verdana"/>
          <w:b/>
          <w:color w:val="2F5496"/>
        </w:rPr>
        <w:t xml:space="preserve">Edades de los servidores públicos – INSOR: </w:t>
      </w:r>
    </w:p>
    <w:p w:rsidR="003F2465" w:rsidRDefault="003F2465">
      <w:pPr>
        <w:rPr>
          <w:rFonts w:ascii="Verdana" w:eastAsia="Verdana" w:hAnsi="Verdana" w:cs="Verdana"/>
        </w:rPr>
      </w:pPr>
    </w:p>
    <w:p w:rsidR="003F2465" w:rsidRDefault="000440FD">
      <w:pPr>
        <w:jc w:val="center"/>
        <w:rPr>
          <w:rFonts w:ascii="Verdana" w:eastAsia="Verdana" w:hAnsi="Verdana" w:cs="Verdana"/>
        </w:rPr>
      </w:pPr>
      <w:r>
        <w:rPr>
          <w:noProof/>
        </w:rPr>
        <w:lastRenderedPageBreak/>
        <w:drawing>
          <wp:inline distT="0" distB="0" distL="0" distR="0">
            <wp:extent cx="3792634" cy="185037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92634" cy="1850370"/>
                    </a:xfrm>
                    <a:prstGeom prst="rect">
                      <a:avLst/>
                    </a:prstGeom>
                    <a:ln/>
                  </pic:spPr>
                </pic:pic>
              </a:graphicData>
            </a:graphic>
          </wp:inline>
        </w:drawing>
      </w:r>
    </w:p>
    <w:p w:rsidR="003F2465" w:rsidRDefault="000440FD">
      <w:pPr>
        <w:numPr>
          <w:ilvl w:val="0"/>
          <w:numId w:val="9"/>
        </w:numPr>
        <w:pBdr>
          <w:top w:val="nil"/>
          <w:left w:val="nil"/>
          <w:bottom w:val="nil"/>
          <w:right w:val="nil"/>
          <w:between w:val="nil"/>
        </w:pBdr>
        <w:spacing w:line="259" w:lineRule="auto"/>
        <w:rPr>
          <w:rFonts w:ascii="Verdana" w:eastAsia="Verdana" w:hAnsi="Verdana" w:cs="Verdana"/>
          <w:b/>
          <w:color w:val="2F5496"/>
        </w:rPr>
      </w:pPr>
      <w:r>
        <w:rPr>
          <w:rFonts w:ascii="Verdana" w:eastAsia="Verdana" w:hAnsi="Verdana" w:cs="Verdana"/>
          <w:b/>
          <w:color w:val="2F5496"/>
        </w:rPr>
        <w:t xml:space="preserve">Funcionarios con limitación auditiva – INSOR: </w:t>
      </w:r>
      <w:r>
        <w:rPr>
          <w:rFonts w:ascii="Verdana" w:eastAsia="Verdana" w:hAnsi="Verdana" w:cs="Verdana"/>
          <w:color w:val="000000"/>
        </w:rPr>
        <w:t>De la totalidad de funcionarios vinculados en la entidad, el 19% son sordos y el 81% son oyentes:</w:t>
      </w:r>
      <w:r>
        <w:rPr>
          <w:color w:val="000000"/>
        </w:rPr>
        <w:t xml:space="preserve"> </w:t>
      </w:r>
      <w:r>
        <w:rPr>
          <w:noProof/>
          <w:color w:val="000000"/>
        </w:rPr>
        <w:drawing>
          <wp:inline distT="0" distB="0" distL="0" distR="0">
            <wp:extent cx="4448175" cy="2390775"/>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448175" cy="2390775"/>
                    </a:xfrm>
                    <a:prstGeom prst="rect">
                      <a:avLst/>
                    </a:prstGeom>
                    <a:ln/>
                  </pic:spPr>
                </pic:pic>
              </a:graphicData>
            </a:graphic>
          </wp:inline>
        </w:drawing>
      </w:r>
      <w:r>
        <w:rPr>
          <w:rFonts w:ascii="Verdana" w:eastAsia="Verdana" w:hAnsi="Verdana" w:cs="Verdana"/>
          <w:color w:val="000000"/>
        </w:rPr>
        <w:t xml:space="preserve"> </w:t>
      </w:r>
    </w:p>
    <w:p w:rsidR="003F2465" w:rsidRPr="00FD346F" w:rsidRDefault="000440FD">
      <w:pPr>
        <w:numPr>
          <w:ilvl w:val="0"/>
          <w:numId w:val="9"/>
        </w:numPr>
        <w:pBdr>
          <w:top w:val="nil"/>
          <w:left w:val="nil"/>
          <w:bottom w:val="nil"/>
          <w:right w:val="nil"/>
          <w:between w:val="nil"/>
        </w:pBdr>
        <w:spacing w:after="160" w:line="259" w:lineRule="auto"/>
        <w:rPr>
          <w:rFonts w:ascii="Verdana" w:eastAsia="Verdana" w:hAnsi="Verdana" w:cs="Verdana"/>
          <w:b/>
          <w:color w:val="000000"/>
        </w:rPr>
      </w:pPr>
      <w:r>
        <w:rPr>
          <w:rFonts w:ascii="Verdana" w:eastAsia="Verdana" w:hAnsi="Verdana" w:cs="Verdana"/>
          <w:b/>
          <w:color w:val="2F5496"/>
        </w:rPr>
        <w:t xml:space="preserve">Nivel educativo: </w:t>
      </w:r>
      <w:r>
        <w:rPr>
          <w:rFonts w:ascii="Verdana" w:eastAsia="Verdana" w:hAnsi="Verdana" w:cs="Verdana"/>
          <w:color w:val="000000"/>
        </w:rPr>
        <w:t>De la totalidad de los funcionarios de la entidad se tiene:</w:t>
      </w:r>
    </w:p>
    <w:p w:rsidR="003D126B" w:rsidRDefault="003D126B" w:rsidP="00FD346F">
      <w:pPr>
        <w:pBdr>
          <w:top w:val="nil"/>
          <w:left w:val="nil"/>
          <w:bottom w:val="nil"/>
          <w:right w:val="nil"/>
          <w:between w:val="nil"/>
        </w:pBdr>
        <w:spacing w:after="160" w:line="259" w:lineRule="auto"/>
        <w:rPr>
          <w:rFonts w:ascii="Verdana" w:eastAsia="Verdana" w:hAnsi="Verdana" w:cs="Verdana"/>
          <w:b/>
          <w:color w:val="000000"/>
        </w:rPr>
      </w:pPr>
    </w:p>
    <w:p w:rsidR="00FD346F" w:rsidRDefault="00FD346F" w:rsidP="00FD346F">
      <w:pPr>
        <w:pBdr>
          <w:top w:val="nil"/>
          <w:left w:val="nil"/>
          <w:bottom w:val="nil"/>
          <w:right w:val="nil"/>
          <w:between w:val="nil"/>
        </w:pBdr>
        <w:spacing w:after="160" w:line="259" w:lineRule="auto"/>
        <w:rPr>
          <w:rFonts w:ascii="Verdana" w:eastAsia="Verdana" w:hAnsi="Verdana" w:cs="Verdana"/>
          <w:b/>
          <w:color w:val="000000"/>
        </w:rPr>
      </w:pPr>
      <w:bookmarkStart w:id="100" w:name="_GoBack"/>
      <w:bookmarkEnd w:id="100"/>
      <w:r>
        <w:rPr>
          <w:noProof/>
        </w:rPr>
        <w:drawing>
          <wp:anchor distT="0" distB="0" distL="114300" distR="114300" simplePos="0" relativeHeight="251660288" behindDoc="0" locked="0" layoutInCell="1" hidden="0" allowOverlap="1" wp14:anchorId="2D23F0E0" wp14:editId="56DC7BBE">
            <wp:simplePos x="0" y="0"/>
            <wp:positionH relativeFrom="margin">
              <wp:posOffset>561975</wp:posOffset>
            </wp:positionH>
            <wp:positionV relativeFrom="paragraph">
              <wp:posOffset>208915</wp:posOffset>
            </wp:positionV>
            <wp:extent cx="4533900" cy="2201545"/>
            <wp:effectExtent l="0" t="0" r="0" b="8255"/>
            <wp:wrapTopAndBottom/>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533900" cy="2201545"/>
                    </a:xfrm>
                    <a:prstGeom prst="rect">
                      <a:avLst/>
                    </a:prstGeom>
                    <a:ln/>
                  </pic:spPr>
                </pic:pic>
              </a:graphicData>
            </a:graphic>
          </wp:anchor>
        </w:drawing>
      </w:r>
    </w:p>
    <w:tbl>
      <w:tblPr>
        <w:tblStyle w:val="a4"/>
        <w:tblW w:w="2499" w:type="dxa"/>
        <w:jc w:val="center"/>
        <w:tblInd w:w="0" w:type="dxa"/>
        <w:tblLayout w:type="fixed"/>
        <w:tblLook w:val="0400" w:firstRow="0" w:lastRow="0" w:firstColumn="0" w:lastColumn="0" w:noHBand="0" w:noVBand="1"/>
      </w:tblPr>
      <w:tblGrid>
        <w:gridCol w:w="1208"/>
        <w:gridCol w:w="1291"/>
      </w:tblGrid>
      <w:tr w:rsidR="003F2465" w:rsidTr="00FD346F">
        <w:trPr>
          <w:trHeight w:val="382"/>
          <w:jc w:val="center"/>
        </w:trPr>
        <w:tc>
          <w:tcPr>
            <w:tcW w:w="1208"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Nivel Educativo</w:t>
            </w:r>
          </w:p>
        </w:tc>
        <w:tc>
          <w:tcPr>
            <w:tcW w:w="1291"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Verdana" w:eastAsia="Verdana" w:hAnsi="Verdana" w:cs="Verdana"/>
                <w:b/>
                <w:color w:val="000000"/>
                <w:sz w:val="16"/>
                <w:szCs w:val="16"/>
              </w:rPr>
            </w:pPr>
            <w:r>
              <w:rPr>
                <w:rFonts w:ascii="Verdana" w:eastAsia="Verdana" w:hAnsi="Verdana" w:cs="Verdana"/>
                <w:b/>
                <w:color w:val="000000"/>
                <w:sz w:val="16"/>
                <w:szCs w:val="16"/>
              </w:rPr>
              <w:t>% Funcionarios</w:t>
            </w:r>
          </w:p>
        </w:tc>
      </w:tr>
      <w:tr w:rsidR="003F2465" w:rsidTr="00FD346F">
        <w:trPr>
          <w:trHeight w:val="224"/>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Bachiller</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11%</w:t>
            </w:r>
          </w:p>
        </w:tc>
      </w:tr>
      <w:tr w:rsidR="003F2465" w:rsidTr="00FD346F">
        <w:trPr>
          <w:trHeight w:val="573"/>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Doble titulación (pregrado)</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1%</w:t>
            </w:r>
          </w:p>
        </w:tc>
      </w:tr>
      <w:tr w:rsidR="003F2465" w:rsidTr="00FD346F">
        <w:trPr>
          <w:trHeight w:val="161"/>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Doctorado</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1%</w:t>
            </w:r>
          </w:p>
        </w:tc>
      </w:tr>
      <w:tr w:rsidR="003F2465" w:rsidTr="00FD346F">
        <w:trPr>
          <w:trHeight w:val="205"/>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Especializado</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33%</w:t>
            </w:r>
          </w:p>
        </w:tc>
      </w:tr>
      <w:tr w:rsidR="003F2465" w:rsidTr="00FD346F">
        <w:trPr>
          <w:trHeight w:val="101"/>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Magister</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19%</w:t>
            </w:r>
          </w:p>
        </w:tc>
      </w:tr>
      <w:tr w:rsidR="003F2465" w:rsidTr="00FD346F">
        <w:trPr>
          <w:trHeight w:val="52"/>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Otros</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1%</w:t>
            </w:r>
          </w:p>
        </w:tc>
      </w:tr>
      <w:tr w:rsidR="003F2465" w:rsidTr="00FD346F">
        <w:trPr>
          <w:trHeight w:val="116"/>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Profesional</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21%</w:t>
            </w:r>
          </w:p>
        </w:tc>
      </w:tr>
      <w:tr w:rsidR="003F2465" w:rsidTr="00FD346F">
        <w:trPr>
          <w:trHeight w:val="52"/>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Técnico</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9%</w:t>
            </w:r>
          </w:p>
        </w:tc>
      </w:tr>
      <w:tr w:rsidR="003F2465" w:rsidTr="00FD346F">
        <w:trPr>
          <w:trHeight w:val="382"/>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Tecnólogos</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color w:val="000000"/>
                <w:sz w:val="16"/>
                <w:szCs w:val="16"/>
              </w:rPr>
            </w:pPr>
            <w:r>
              <w:rPr>
                <w:rFonts w:ascii="Verdana" w:eastAsia="Verdana" w:hAnsi="Verdana" w:cs="Verdana"/>
                <w:color w:val="000000"/>
                <w:sz w:val="16"/>
                <w:szCs w:val="16"/>
              </w:rPr>
              <w:t>3%</w:t>
            </w:r>
          </w:p>
        </w:tc>
      </w:tr>
      <w:tr w:rsidR="003F2465" w:rsidTr="00FD346F">
        <w:trPr>
          <w:trHeight w:val="382"/>
          <w:jc w:val="center"/>
        </w:trPr>
        <w:tc>
          <w:tcPr>
            <w:tcW w:w="1208" w:type="dxa"/>
            <w:tcBorders>
              <w:top w:val="nil"/>
              <w:left w:val="single" w:sz="4" w:space="0" w:color="000000"/>
              <w:bottom w:val="single" w:sz="4" w:space="0" w:color="000000"/>
              <w:right w:val="single" w:sz="4" w:space="0" w:color="000000"/>
            </w:tcBorders>
            <w:shd w:val="clear" w:color="auto" w:fill="auto"/>
            <w:vAlign w:val="center"/>
          </w:tcPr>
          <w:p w:rsidR="003F2465" w:rsidRDefault="000440FD">
            <w:pPr>
              <w:jc w:val="center"/>
              <w:rPr>
                <w:rFonts w:ascii="Verdana" w:eastAsia="Verdana" w:hAnsi="Verdana" w:cs="Verdana"/>
                <w:b/>
                <w:color w:val="000000"/>
                <w:sz w:val="16"/>
                <w:szCs w:val="16"/>
              </w:rPr>
            </w:pPr>
            <w:r>
              <w:rPr>
                <w:rFonts w:ascii="Verdana" w:eastAsia="Verdana" w:hAnsi="Verdana" w:cs="Verdana"/>
                <w:b/>
                <w:color w:val="000000"/>
                <w:sz w:val="16"/>
                <w:szCs w:val="16"/>
              </w:rPr>
              <w:t>TOTAL</w:t>
            </w:r>
          </w:p>
        </w:tc>
        <w:tc>
          <w:tcPr>
            <w:tcW w:w="1291" w:type="dxa"/>
            <w:tcBorders>
              <w:top w:val="nil"/>
              <w:left w:val="nil"/>
              <w:bottom w:val="single" w:sz="4" w:space="0" w:color="000000"/>
              <w:right w:val="single" w:sz="4" w:space="0" w:color="000000"/>
            </w:tcBorders>
            <w:shd w:val="clear" w:color="auto" w:fill="auto"/>
            <w:vAlign w:val="center"/>
          </w:tcPr>
          <w:p w:rsidR="003F2465" w:rsidRDefault="000440FD">
            <w:pPr>
              <w:jc w:val="center"/>
              <w:rPr>
                <w:b/>
                <w:color w:val="000000"/>
                <w:sz w:val="16"/>
                <w:szCs w:val="16"/>
              </w:rPr>
            </w:pPr>
            <w:r>
              <w:rPr>
                <w:b/>
                <w:color w:val="000000"/>
                <w:sz w:val="16"/>
                <w:szCs w:val="16"/>
              </w:rPr>
              <w:t>100%</w:t>
            </w:r>
          </w:p>
        </w:tc>
      </w:tr>
    </w:tbl>
    <w:p w:rsidR="003F2465" w:rsidRDefault="003F2465">
      <w:pPr>
        <w:rPr>
          <w:rFonts w:ascii="Verdana" w:eastAsia="Verdana" w:hAnsi="Verdana" w:cs="Verdana"/>
          <w:b/>
          <w:color w:val="2F5496"/>
        </w:rPr>
      </w:pPr>
    </w:p>
    <w:p w:rsidR="003F2465" w:rsidRDefault="003F2465">
      <w:pPr>
        <w:jc w:val="center"/>
        <w:rPr>
          <w:rFonts w:ascii="Verdana" w:eastAsia="Verdana" w:hAnsi="Verdana" w:cs="Verdana"/>
        </w:rPr>
      </w:pPr>
    </w:p>
    <w:p w:rsidR="003F2465" w:rsidRDefault="000440FD">
      <w:pPr>
        <w:numPr>
          <w:ilvl w:val="0"/>
          <w:numId w:val="13"/>
        </w:numPr>
        <w:pBdr>
          <w:top w:val="nil"/>
          <w:left w:val="nil"/>
          <w:bottom w:val="nil"/>
          <w:right w:val="nil"/>
          <w:between w:val="nil"/>
        </w:pBdr>
        <w:spacing w:after="160" w:line="259" w:lineRule="auto"/>
        <w:rPr>
          <w:rFonts w:ascii="Verdana" w:eastAsia="Verdana" w:hAnsi="Verdana" w:cs="Verdana"/>
          <w:b/>
          <w:color w:val="2F5496"/>
        </w:rPr>
      </w:pPr>
      <w:r>
        <w:rPr>
          <w:rFonts w:ascii="Verdana" w:eastAsia="Verdana" w:hAnsi="Verdana" w:cs="Verdana"/>
          <w:b/>
          <w:color w:val="2F5496"/>
        </w:rPr>
        <w:t>Principales profesiones</w:t>
      </w:r>
    </w:p>
    <w:p w:rsidR="003F2465" w:rsidRDefault="003F2465">
      <w:pPr>
        <w:rPr>
          <w:rFonts w:ascii="Verdana" w:eastAsia="Verdana" w:hAnsi="Verdana" w:cs="Verdana"/>
          <w:b/>
          <w:color w:val="2F5496"/>
        </w:rPr>
      </w:pPr>
    </w:p>
    <w:tbl>
      <w:tblPr>
        <w:tblStyle w:val="a5"/>
        <w:tblW w:w="5860" w:type="dxa"/>
        <w:jc w:val="center"/>
        <w:tblInd w:w="0" w:type="dxa"/>
        <w:tblLayout w:type="fixed"/>
        <w:tblLook w:val="0400" w:firstRow="0" w:lastRow="0" w:firstColumn="0" w:lastColumn="0" w:noHBand="0" w:noVBand="1"/>
      </w:tblPr>
      <w:tblGrid>
        <w:gridCol w:w="4380"/>
        <w:gridCol w:w="1480"/>
      </w:tblGrid>
      <w:tr w:rsidR="003F2465" w:rsidTr="00FD346F">
        <w:trPr>
          <w:trHeight w:val="510"/>
          <w:tblHeader/>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Profesión</w:t>
            </w:r>
          </w:p>
        </w:tc>
        <w:tc>
          <w:tcPr>
            <w:tcW w:w="1480" w:type="dxa"/>
            <w:tcBorders>
              <w:top w:val="single" w:sz="4" w:space="0" w:color="000000"/>
              <w:left w:val="nil"/>
              <w:bottom w:val="single" w:sz="4" w:space="0" w:color="000000"/>
              <w:right w:val="single" w:sz="4" w:space="0" w:color="000000"/>
            </w:tcBorders>
            <w:shd w:val="clear" w:color="auto" w:fill="9BC2E6"/>
            <w:vAlign w:val="center"/>
          </w:tcPr>
          <w:p w:rsidR="003F2465" w:rsidRDefault="000440FD">
            <w:pPr>
              <w:jc w:val="center"/>
              <w:rPr>
                <w:rFonts w:ascii="Tahoma" w:eastAsia="Tahoma" w:hAnsi="Tahoma" w:cs="Tahoma"/>
                <w:b/>
                <w:color w:val="000000"/>
                <w:sz w:val="20"/>
                <w:szCs w:val="20"/>
              </w:rPr>
            </w:pPr>
            <w:r>
              <w:rPr>
                <w:rFonts w:ascii="Tahoma" w:eastAsia="Tahoma" w:hAnsi="Tahoma" w:cs="Tahoma"/>
                <w:b/>
                <w:color w:val="000000"/>
                <w:sz w:val="20"/>
                <w:szCs w:val="20"/>
              </w:rPr>
              <w:t>% Funcionarios</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LICENCIATURAS</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28%</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CONTADURIA PUBLICA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15%</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FONOAUDIÓLOGA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10%</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ADMINISTRACIÓN</w:t>
            </w:r>
            <w:r>
              <w:rPr>
                <w:color w:val="000000"/>
              </w:rPr>
              <w:t xml:space="preserve"> DE EMPRESAS</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8%</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DERECHO</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8%</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COMUNICACIÓN SOCIAL Y PERIODISMO</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5%</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 xml:space="preserve">INGENIEROS (A) (Ing. Sistemas, Ing. Industrial) </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5%</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ADMINISTRACIÓN</w:t>
            </w:r>
            <w:r>
              <w:rPr>
                <w:color w:val="000000"/>
              </w:rPr>
              <w:t xml:space="preserve"> PUBLICA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3%</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ECONOMÍA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3%</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PSICOLOGÍA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3%</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GEOGRAFÍA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HISTORIA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LINGÜÍSTICA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6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PERIODISMO Y OPINIÓN PÚBLICA / SOCIOLOGÍA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SECRETARIADO</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6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t>TÉCNICO</w:t>
            </w:r>
            <w:r>
              <w:rPr>
                <w:color w:val="000000"/>
              </w:rPr>
              <w:t xml:space="preserve"> EN ARTES </w:t>
            </w:r>
            <w:r>
              <w:t>GRÁFICAS</w:t>
            </w:r>
            <w:r>
              <w:rPr>
                <w:color w:val="000000"/>
              </w:rPr>
              <w:br/>
              <w:t xml:space="preserve"> Y DISEÑO CREATIVO</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6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color w:val="000000"/>
              </w:rPr>
            </w:pPr>
            <w:r>
              <w:rPr>
                <w:color w:val="000000"/>
              </w:rPr>
              <w:t xml:space="preserve">TÉCNICO PROFESIONAL EN </w:t>
            </w:r>
            <w:r>
              <w:rPr>
                <w:color w:val="000000"/>
              </w:rPr>
              <w:br/>
            </w:r>
            <w:r>
              <w:t>ADMINISTRACIÓN</w:t>
            </w:r>
            <w:r>
              <w:rPr>
                <w:color w:val="000000"/>
              </w:rPr>
              <w:t xml:space="preserve"> AGROPECUARIA</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color w:val="000000"/>
              </w:rPr>
            </w:pPr>
            <w:r>
              <w:rPr>
                <w:color w:val="000000"/>
              </w:rPr>
              <w:t>2%</w:t>
            </w:r>
          </w:p>
        </w:tc>
      </w:tr>
      <w:tr w:rsidR="003F2465">
        <w:trPr>
          <w:trHeight w:val="300"/>
          <w:jc w:val="center"/>
        </w:trPr>
        <w:tc>
          <w:tcPr>
            <w:tcW w:w="4380" w:type="dxa"/>
            <w:tcBorders>
              <w:top w:val="nil"/>
              <w:left w:val="single" w:sz="4" w:space="0" w:color="000000"/>
              <w:bottom w:val="single" w:sz="4" w:space="0" w:color="000000"/>
              <w:right w:val="single" w:sz="4" w:space="0" w:color="000000"/>
            </w:tcBorders>
            <w:shd w:val="clear" w:color="auto" w:fill="auto"/>
            <w:vAlign w:val="bottom"/>
          </w:tcPr>
          <w:p w:rsidR="003F2465" w:rsidRDefault="000440FD">
            <w:pPr>
              <w:rPr>
                <w:b/>
                <w:color w:val="000000"/>
              </w:rPr>
            </w:pPr>
            <w:r>
              <w:rPr>
                <w:b/>
                <w:color w:val="000000"/>
              </w:rPr>
              <w:t>Total general</w:t>
            </w:r>
          </w:p>
        </w:tc>
        <w:tc>
          <w:tcPr>
            <w:tcW w:w="1480" w:type="dxa"/>
            <w:tcBorders>
              <w:top w:val="nil"/>
              <w:left w:val="nil"/>
              <w:bottom w:val="single" w:sz="4" w:space="0" w:color="000000"/>
              <w:right w:val="single" w:sz="4" w:space="0" w:color="000000"/>
            </w:tcBorders>
            <w:shd w:val="clear" w:color="auto" w:fill="auto"/>
            <w:vAlign w:val="bottom"/>
          </w:tcPr>
          <w:p w:rsidR="003F2465" w:rsidRDefault="000440FD">
            <w:pPr>
              <w:jc w:val="center"/>
              <w:rPr>
                <w:b/>
                <w:color w:val="000000"/>
              </w:rPr>
            </w:pPr>
            <w:r>
              <w:rPr>
                <w:b/>
                <w:color w:val="000000"/>
              </w:rPr>
              <w:t>100%</w:t>
            </w:r>
          </w:p>
        </w:tc>
      </w:tr>
    </w:tbl>
    <w:p w:rsidR="003F2465" w:rsidRDefault="003F2465">
      <w:pPr>
        <w:rPr>
          <w:rFonts w:ascii="Verdana" w:eastAsia="Verdana" w:hAnsi="Verdana" w:cs="Verdana"/>
          <w:b/>
          <w:color w:val="2F5496"/>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3F2465">
      <w:pPr>
        <w:jc w:val="center"/>
        <w:rPr>
          <w:rFonts w:ascii="Verdana" w:eastAsia="Verdana" w:hAnsi="Verdana" w:cs="Verdana"/>
        </w:rPr>
      </w:pPr>
    </w:p>
    <w:p w:rsidR="003F2465" w:rsidRDefault="000440FD">
      <w:pPr>
        <w:numPr>
          <w:ilvl w:val="0"/>
          <w:numId w:val="13"/>
        </w:numPr>
        <w:pBdr>
          <w:top w:val="nil"/>
          <w:left w:val="nil"/>
          <w:bottom w:val="nil"/>
          <w:right w:val="nil"/>
          <w:between w:val="nil"/>
        </w:pBdr>
        <w:spacing w:after="160" w:line="259" w:lineRule="auto"/>
        <w:rPr>
          <w:rFonts w:ascii="Verdana" w:eastAsia="Verdana" w:hAnsi="Verdana" w:cs="Verdana"/>
          <w:color w:val="000000"/>
        </w:rPr>
      </w:pPr>
      <w:r>
        <w:rPr>
          <w:rFonts w:ascii="Verdana" w:eastAsia="Verdana" w:hAnsi="Verdana" w:cs="Verdana"/>
          <w:b/>
          <w:color w:val="2F5496"/>
        </w:rPr>
        <w:t>Tiempo de antigüedad de los funcionarios en el INSOR:</w:t>
      </w: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0440FD">
      <w:pPr>
        <w:rPr>
          <w:rFonts w:ascii="Verdana" w:eastAsia="Verdana" w:hAnsi="Verdana" w:cs="Verdana"/>
        </w:rPr>
      </w:pPr>
      <w:r>
        <w:rPr>
          <w:noProof/>
        </w:rPr>
        <w:drawing>
          <wp:inline distT="0" distB="0" distL="0" distR="0">
            <wp:extent cx="5398770" cy="243522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398770" cy="2435225"/>
                    </a:xfrm>
                    <a:prstGeom prst="rect">
                      <a:avLst/>
                    </a:prstGeom>
                    <a:ln/>
                  </pic:spPr>
                </pic:pic>
              </a:graphicData>
            </a:graphic>
          </wp:inline>
        </w:drawing>
      </w: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p w:rsidR="003F2465" w:rsidRDefault="003F2465">
      <w:pPr>
        <w:rPr>
          <w:rFonts w:ascii="Verdana" w:eastAsia="Verdana" w:hAnsi="Verdana" w:cs="Verdana"/>
        </w:rPr>
      </w:pPr>
    </w:p>
    <w:sectPr w:rsidR="003F2465" w:rsidSect="00FD346F">
      <w:headerReference w:type="even" r:id="rId15"/>
      <w:headerReference w:type="default" r:id="rId16"/>
      <w:footerReference w:type="default" r:id="rId17"/>
      <w:headerReference w:type="first" r:id="rId18"/>
      <w:pgSz w:w="11904" w:h="16836"/>
      <w:pgMar w:top="1417" w:right="1701" w:bottom="1417" w:left="1701" w:header="1134" w:footer="170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F4" w:rsidRDefault="008428F4">
      <w:r>
        <w:separator/>
      </w:r>
    </w:p>
  </w:endnote>
  <w:endnote w:type="continuationSeparator" w:id="0">
    <w:p w:rsidR="008428F4" w:rsidRDefault="008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65" w:rsidRDefault="000440FD">
    <w:pPr>
      <w:pBdr>
        <w:top w:val="nil"/>
        <w:left w:val="nil"/>
        <w:bottom w:val="nil"/>
        <w:right w:val="nil"/>
        <w:between w:val="nil"/>
      </w:pBdr>
      <w:tabs>
        <w:tab w:val="center" w:pos="4252"/>
        <w:tab w:val="right" w:pos="8504"/>
        <w:tab w:val="right" w:pos="8647"/>
      </w:tabs>
      <w:ind w:right="-426"/>
      <w:rPr>
        <w:color w:val="000000"/>
      </w:rPr>
    </w:pPr>
    <w:r>
      <w:rPr>
        <w:rFonts w:ascii="Verdana" w:eastAsia="Verdana" w:hAnsi="Verdana" w:cs="Verdana"/>
        <w:color w:val="80808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F4" w:rsidRDefault="008428F4">
      <w:r>
        <w:separator/>
      </w:r>
    </w:p>
  </w:footnote>
  <w:footnote w:type="continuationSeparator" w:id="0">
    <w:p w:rsidR="008428F4" w:rsidRDefault="0084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65" w:rsidRDefault="008428F4">
    <w:pPr>
      <w:pBdr>
        <w:top w:val="nil"/>
        <w:left w:val="nil"/>
        <w:bottom w:val="nil"/>
        <w:right w:val="nil"/>
        <w:between w:val="nil"/>
      </w:pBdr>
      <w:tabs>
        <w:tab w:val="center" w:pos="4252"/>
        <w:tab w:val="right" w:pos="8504"/>
      </w:tabs>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595.75pt;height:842.45pt;z-index:-251657216;mso-position-horizontal:center;mso-position-horizontal-relative:margin;mso-position-vertical:center;mso-position-vertical-relative:margin">
          <v:imagedata r:id="rId1" o:title="image8"/>
          <w10:wrap anchorx="margin" anchory="margin"/>
        </v:shape>
      </w:pict>
    </w:r>
  </w:p>
  <w:p w:rsidR="003F2465" w:rsidRDefault="000440FD">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p w:rsidR="003F2465" w:rsidRDefault="003F24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65" w:rsidRDefault="008428F4">
    <w:pPr>
      <w:pBdr>
        <w:top w:val="nil"/>
        <w:left w:val="nil"/>
        <w:bottom w:val="nil"/>
        <w:right w:val="nil"/>
        <w:between w:val="nil"/>
      </w:pBdr>
      <w:tabs>
        <w:tab w:val="center" w:pos="4252"/>
        <w:tab w:val="right" w:pos="8504"/>
      </w:tabs>
      <w:rPr>
        <w:b/>
        <w:color w:val="262626"/>
      </w:rPr>
    </w:pPr>
    <w:r>
      <w:rPr>
        <w:rFonts w:ascii="Times New Roman" w:eastAsia="Times New Roman" w:hAnsi="Times New Roman" w:cs="Times New Roman"/>
        <w:b/>
        <w:color w:val="2626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8.05pt;margin-top:-28.65pt;width:595.75pt;height:763.7pt;z-index:-251659264;mso-position-horizontal-relative:margin;mso-position-vertical-relative:margin">
          <v:imagedata r:id="rId1" o:title="image8" croptop="6126f"/>
          <w10:wrap anchorx="margin" anchory="margin"/>
        </v:shape>
      </w:pict>
    </w:r>
    <w:r w:rsidR="000440FD">
      <w:rPr>
        <w:noProof/>
      </w:rPr>
      <w:drawing>
        <wp:anchor distT="0" distB="0" distL="0" distR="0" simplePos="0" relativeHeight="251656192" behindDoc="1" locked="0" layoutInCell="1" hidden="0" allowOverlap="1">
          <wp:simplePos x="0" y="0"/>
          <wp:positionH relativeFrom="column">
            <wp:posOffset>-1080134</wp:posOffset>
          </wp:positionH>
          <wp:positionV relativeFrom="paragraph">
            <wp:posOffset>-163194</wp:posOffset>
          </wp:positionV>
          <wp:extent cx="2719137" cy="607413"/>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19137" cy="607413"/>
                  </a:xfrm>
                  <a:prstGeom prst="rect">
                    <a:avLst/>
                  </a:prstGeom>
                  <a:ln/>
                </pic:spPr>
              </pic:pic>
            </a:graphicData>
          </a:graphic>
        </wp:anchor>
      </w:drawing>
    </w:r>
  </w:p>
  <w:p w:rsidR="003F2465" w:rsidRDefault="003F2465">
    <w:pPr>
      <w:pBdr>
        <w:top w:val="nil"/>
        <w:left w:val="nil"/>
        <w:bottom w:val="nil"/>
        <w:right w:val="nil"/>
        <w:between w:val="nil"/>
      </w:pBdr>
      <w:tabs>
        <w:tab w:val="center" w:pos="4252"/>
        <w:tab w:val="right" w:pos="8504"/>
        <w:tab w:val="left" w:pos="7380"/>
      </w:tabs>
      <w:rPr>
        <w:rFonts w:ascii="Times New Roman" w:eastAsia="Times New Roman" w:hAnsi="Times New Roman" w:cs="Times New Roman"/>
        <w:color w:val="000000"/>
        <w:sz w:val="24"/>
        <w:szCs w:val="24"/>
      </w:rPr>
    </w:pPr>
  </w:p>
  <w:p w:rsidR="003F2465" w:rsidRDefault="000440FD">
    <w:pPr>
      <w:pBdr>
        <w:top w:val="nil"/>
        <w:left w:val="nil"/>
        <w:bottom w:val="nil"/>
        <w:right w:val="nil"/>
        <w:between w:val="nil"/>
      </w:pBdr>
      <w:tabs>
        <w:tab w:val="center" w:pos="4252"/>
        <w:tab w:val="right" w:pos="8504"/>
        <w:tab w:val="left" w:pos="2024"/>
        <w:tab w:val="left" w:pos="4395"/>
      </w:tabs>
      <w:jc w:val="right"/>
      <w:rPr>
        <w:rFonts w:ascii="Times New Roman" w:eastAsia="Times New Roman" w:hAnsi="Times New Roman" w:cs="Times New Roman"/>
        <w:color w:val="000000"/>
        <w:sz w:val="24"/>
        <w:szCs w:val="24"/>
      </w:rPr>
    </w:pPr>
    <w:r>
      <w:rPr>
        <w:rFonts w:ascii="Verdana" w:eastAsia="Verdana" w:hAnsi="Verdana" w:cs="Verdana"/>
        <w:color w:val="000000"/>
        <w:sz w:val="16"/>
        <w:szCs w:val="16"/>
      </w:rPr>
      <w:t xml:space="preserve">Página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Pr>
        <w:rFonts w:ascii="Verdana" w:eastAsia="Verdana" w:hAnsi="Verdana" w:cs="Verdana"/>
        <w:b/>
        <w:color w:val="000000"/>
        <w:sz w:val="16"/>
        <w:szCs w:val="16"/>
      </w:rPr>
      <w:fldChar w:fldCharType="separate"/>
    </w:r>
    <w:r w:rsidR="003D126B">
      <w:rPr>
        <w:rFonts w:ascii="Verdana" w:eastAsia="Verdana" w:hAnsi="Verdana" w:cs="Verdana"/>
        <w:b/>
        <w:noProof/>
        <w:color w:val="000000"/>
        <w:sz w:val="16"/>
        <w:szCs w:val="16"/>
      </w:rPr>
      <w:t>19</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Pr>
        <w:rFonts w:ascii="Verdana" w:eastAsia="Verdana" w:hAnsi="Verdana" w:cs="Verdana"/>
        <w:b/>
        <w:color w:val="000000"/>
        <w:sz w:val="16"/>
        <w:szCs w:val="16"/>
      </w:rPr>
      <w:fldChar w:fldCharType="separate"/>
    </w:r>
    <w:r w:rsidR="003D126B">
      <w:rPr>
        <w:rFonts w:ascii="Verdana" w:eastAsia="Verdana" w:hAnsi="Verdana" w:cs="Verdana"/>
        <w:b/>
        <w:noProof/>
        <w:color w:val="000000"/>
        <w:sz w:val="16"/>
        <w:szCs w:val="16"/>
      </w:rPr>
      <w:t>19</w:t>
    </w:r>
    <w:r>
      <w:rPr>
        <w:rFonts w:ascii="Verdana" w:eastAsia="Verdana" w:hAnsi="Verdana" w:cs="Verdana"/>
        <w:b/>
        <w:color w:val="000000"/>
        <w:sz w:val="16"/>
        <w:szCs w:val="16"/>
      </w:rPr>
      <w:fldChar w:fldCharType="end"/>
    </w:r>
  </w:p>
  <w:p w:rsidR="003F2465" w:rsidRDefault="003F24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65" w:rsidRDefault="008428F4">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75pt;height:842.45pt;z-index:-251658240;mso-position-horizontal:center;mso-position-horizontal-relative:margin;mso-position-vertical:center;mso-position-vertical-relative:margin">
          <v:imagedata r:id="rId1" o:title="image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61D"/>
    <w:multiLevelType w:val="multilevel"/>
    <w:tmpl w:val="864CA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D21E7D"/>
    <w:multiLevelType w:val="multilevel"/>
    <w:tmpl w:val="CB1441C2"/>
    <w:lvl w:ilvl="0">
      <w:start w:val="6"/>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800" w:hanging="1080"/>
      </w:pPr>
      <w:rPr>
        <w:b/>
        <w:color w:val="2F5496"/>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
    <w:nsid w:val="0CE13796"/>
    <w:multiLevelType w:val="multilevel"/>
    <w:tmpl w:val="8DF6BD66"/>
    <w:lvl w:ilvl="0">
      <w:start w:val="5"/>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800" w:hanging="1080"/>
      </w:pPr>
      <w:rPr>
        <w:b/>
        <w:color w:val="2F5496"/>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3">
    <w:nsid w:val="1137182F"/>
    <w:multiLevelType w:val="multilevel"/>
    <w:tmpl w:val="CC56AC4E"/>
    <w:lvl w:ilvl="0">
      <w:start w:val="1"/>
      <w:numFmt w:val="decimal"/>
      <w:lvlText w:val="%1."/>
      <w:lvlJc w:val="left"/>
      <w:pPr>
        <w:ind w:left="720" w:hanging="360"/>
      </w:pPr>
      <w:rPr>
        <w:rFonts w:ascii="Calibri" w:eastAsia="Calibri" w:hAnsi="Calibri" w:cs="Calibri"/>
        <w:sz w:val="22"/>
        <w:szCs w:val="22"/>
      </w:rPr>
    </w:lvl>
    <w:lvl w:ilvl="1">
      <w:start w:val="2"/>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
    <w:nsid w:val="189D6C47"/>
    <w:multiLevelType w:val="multilevel"/>
    <w:tmpl w:val="4E404C6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nsid w:val="1F9851EB"/>
    <w:multiLevelType w:val="multilevel"/>
    <w:tmpl w:val="CD688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BD16DA"/>
    <w:multiLevelType w:val="multilevel"/>
    <w:tmpl w:val="D1E03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D8591A"/>
    <w:multiLevelType w:val="multilevel"/>
    <w:tmpl w:val="2A485844"/>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nsid w:val="30264FCC"/>
    <w:multiLevelType w:val="multilevel"/>
    <w:tmpl w:val="3126092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nsid w:val="31FE1328"/>
    <w:multiLevelType w:val="multilevel"/>
    <w:tmpl w:val="1C0A0398"/>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6752C48"/>
    <w:multiLevelType w:val="multilevel"/>
    <w:tmpl w:val="E5C68A82"/>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CB868AA"/>
    <w:multiLevelType w:val="multilevel"/>
    <w:tmpl w:val="004EEE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4D8076B4"/>
    <w:multiLevelType w:val="multilevel"/>
    <w:tmpl w:val="52FE534C"/>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5D3104D"/>
    <w:multiLevelType w:val="multilevel"/>
    <w:tmpl w:val="261A0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17A219F"/>
    <w:multiLevelType w:val="multilevel"/>
    <w:tmpl w:val="2760F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01030D"/>
    <w:multiLevelType w:val="multilevel"/>
    <w:tmpl w:val="821AA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0"/>
  </w:num>
  <w:num w:numId="4">
    <w:abstractNumId w:val="8"/>
  </w:num>
  <w:num w:numId="5">
    <w:abstractNumId w:val="4"/>
  </w:num>
  <w:num w:numId="6">
    <w:abstractNumId w:val="5"/>
  </w:num>
  <w:num w:numId="7">
    <w:abstractNumId w:val="15"/>
  </w:num>
  <w:num w:numId="8">
    <w:abstractNumId w:val="13"/>
  </w:num>
  <w:num w:numId="9">
    <w:abstractNumId w:val="9"/>
  </w:num>
  <w:num w:numId="10">
    <w:abstractNumId w:val="6"/>
  </w:num>
  <w:num w:numId="11">
    <w:abstractNumId w:val="14"/>
  </w:num>
  <w:num w:numId="12">
    <w:abstractNumId w:val="3"/>
  </w:num>
  <w:num w:numId="13">
    <w:abstractNumId w:val="12"/>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65"/>
    <w:rsid w:val="000440FD"/>
    <w:rsid w:val="003D126B"/>
    <w:rsid w:val="003F2465"/>
    <w:rsid w:val="008428F4"/>
    <w:rsid w:val="00FD3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69EB1C-FA21-4FA0-B9F6-15218D55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17"/>
  </w:style>
  <w:style w:type="paragraph" w:styleId="Ttulo1">
    <w:name w:val="heading 1"/>
    <w:basedOn w:val="Normal"/>
    <w:next w:val="Normal"/>
    <w:link w:val="Ttulo1Car"/>
    <w:uiPriority w:val="9"/>
    <w:qFormat/>
    <w:rsid w:val="00E82417"/>
    <w:pPr>
      <w:keepNext/>
      <w:keepLines/>
      <w:spacing w:before="240"/>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link w:val="Ttulo2Car"/>
    <w:uiPriority w:val="9"/>
    <w:unhideWhenUsed/>
    <w:qFormat/>
    <w:rsid w:val="00C9784A"/>
    <w:pPr>
      <w:keepNext/>
      <w:keepLines/>
      <w:spacing w:before="40"/>
      <w:outlineLvl w:val="1"/>
    </w:pPr>
    <w:rPr>
      <w:rFonts w:asciiTheme="majorHAnsi"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572A84"/>
    <w:pPr>
      <w:contextualSpacing/>
    </w:pPr>
    <w:rPr>
      <w:rFonts w:asciiTheme="majorHAnsi" w:eastAsiaTheme="majorEastAsia" w:hAnsiTheme="majorHAnsi" w:cstheme="majorBidi"/>
      <w:spacing w:val="-10"/>
      <w:kern w:val="28"/>
      <w:sz w:val="56"/>
      <w:szCs w:val="56"/>
    </w:rPr>
  </w:style>
  <w:style w:type="paragraph" w:styleId="Sinespaciado">
    <w:name w:val="No Spacing"/>
    <w:uiPriority w:val="1"/>
    <w:qFormat/>
    <w:rsid w:val="00E82417"/>
  </w:style>
  <w:style w:type="character" w:customStyle="1" w:styleId="Ttulo1Car">
    <w:name w:val="Título 1 Car"/>
    <w:basedOn w:val="Fuentedeprrafopredeter"/>
    <w:link w:val="Ttulo1"/>
    <w:uiPriority w:val="9"/>
    <w:rsid w:val="00E82417"/>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82417"/>
    <w:pPr>
      <w:tabs>
        <w:tab w:val="center" w:pos="4252"/>
        <w:tab w:val="right" w:pos="8504"/>
      </w:tabs>
    </w:pPr>
  </w:style>
  <w:style w:type="character" w:customStyle="1" w:styleId="EncabezadoCar">
    <w:name w:val="Encabezado Car"/>
    <w:basedOn w:val="Fuentedeprrafopredeter"/>
    <w:link w:val="Encabezado"/>
    <w:uiPriority w:val="99"/>
    <w:rsid w:val="00E82417"/>
    <w:rPr>
      <w:sz w:val="22"/>
      <w:szCs w:val="22"/>
      <w:lang w:val="es-CO"/>
    </w:rPr>
  </w:style>
  <w:style w:type="paragraph" w:styleId="Piedepgina">
    <w:name w:val="footer"/>
    <w:basedOn w:val="Normal"/>
    <w:link w:val="PiedepginaCar"/>
    <w:uiPriority w:val="99"/>
    <w:unhideWhenUsed/>
    <w:rsid w:val="00E82417"/>
    <w:pPr>
      <w:tabs>
        <w:tab w:val="center" w:pos="4252"/>
        <w:tab w:val="right" w:pos="8504"/>
      </w:tabs>
    </w:pPr>
  </w:style>
  <w:style w:type="character" w:customStyle="1" w:styleId="PiedepginaCar">
    <w:name w:val="Pie de página Car"/>
    <w:basedOn w:val="Fuentedeprrafopredeter"/>
    <w:link w:val="Piedepgina"/>
    <w:uiPriority w:val="99"/>
    <w:rsid w:val="00E82417"/>
    <w:rPr>
      <w:sz w:val="22"/>
      <w:szCs w:val="22"/>
      <w:lang w:val="es-CO"/>
    </w:rPr>
  </w:style>
  <w:style w:type="character" w:styleId="Nmerodepgina">
    <w:name w:val="page number"/>
    <w:basedOn w:val="Fuentedeprrafopredeter"/>
    <w:uiPriority w:val="99"/>
    <w:semiHidden/>
    <w:unhideWhenUsed/>
    <w:rsid w:val="00610BEE"/>
  </w:style>
  <w:style w:type="character" w:customStyle="1" w:styleId="Fuentedeprrafopredeter1">
    <w:name w:val="Fuente de párrafo predeter.1"/>
    <w:rsid w:val="004065A7"/>
  </w:style>
  <w:style w:type="paragraph" w:customStyle="1" w:styleId="Standard">
    <w:name w:val="Standard"/>
    <w:rsid w:val="004065A7"/>
    <w:pPr>
      <w:suppressAutoHyphens/>
      <w:autoSpaceDN w:val="0"/>
      <w:textAlignment w:val="baseline"/>
    </w:pPr>
    <w:rPr>
      <w:rFonts w:ascii="Times New Roman" w:eastAsia="Times New Roman" w:hAnsi="Times New Roman" w:cs="Times New Roman"/>
      <w:lang w:eastAsia="es-ES"/>
    </w:rPr>
  </w:style>
  <w:style w:type="paragraph" w:customStyle="1" w:styleId="Encabezado1">
    <w:name w:val="Encabezado1"/>
    <w:basedOn w:val="Standard"/>
    <w:rsid w:val="004065A7"/>
    <w:pPr>
      <w:tabs>
        <w:tab w:val="center" w:pos="4252"/>
        <w:tab w:val="right" w:pos="8504"/>
      </w:tabs>
    </w:pPr>
  </w:style>
  <w:style w:type="paragraph" w:customStyle="1" w:styleId="WW-Contenidodelatabla">
    <w:name w:val="WW-Contenido de la tabla"/>
    <w:basedOn w:val="Normal"/>
    <w:rsid w:val="004065A7"/>
    <w:pPr>
      <w:widowControl w:val="0"/>
      <w:suppressLineNumbers/>
      <w:suppressAutoHyphens/>
      <w:autoSpaceDN w:val="0"/>
      <w:spacing w:after="120"/>
      <w:textAlignment w:val="baseline"/>
    </w:pPr>
    <w:rPr>
      <w:rFonts w:ascii="Times New Roman" w:eastAsia="Arial Unicode MS" w:hAnsi="Times New Roman" w:cs="Times New Roman"/>
      <w:sz w:val="24"/>
      <w:szCs w:val="24"/>
      <w:lang w:val="es" w:eastAsia="ar-SA"/>
    </w:rPr>
  </w:style>
  <w:style w:type="character" w:customStyle="1" w:styleId="Ttulo2Car">
    <w:name w:val="Título 2 Car"/>
    <w:basedOn w:val="Fuentedeprrafopredeter"/>
    <w:link w:val="Ttulo2"/>
    <w:uiPriority w:val="9"/>
    <w:rsid w:val="00C9784A"/>
    <w:rPr>
      <w:rFonts w:asciiTheme="majorHAnsi" w:hAnsiTheme="majorHAnsi" w:cstheme="majorBidi"/>
      <w:color w:val="2F5496" w:themeColor="accent1" w:themeShade="BF"/>
      <w:sz w:val="26"/>
      <w:szCs w:val="26"/>
      <w:lang w:val="es-CO"/>
    </w:rPr>
  </w:style>
  <w:style w:type="paragraph" w:styleId="Prrafodelista">
    <w:name w:val="List Paragraph"/>
    <w:basedOn w:val="Normal"/>
    <w:link w:val="PrrafodelistaCar"/>
    <w:uiPriority w:val="34"/>
    <w:qFormat/>
    <w:rsid w:val="00572A84"/>
    <w:pPr>
      <w:spacing w:after="160" w:line="259" w:lineRule="auto"/>
      <w:ind w:left="720"/>
      <w:contextualSpacing/>
    </w:pPr>
    <w:rPr>
      <w:rFonts w:eastAsiaTheme="minorEastAsia"/>
      <w:lang w:val="es-ES" w:eastAsia="es-ES"/>
    </w:rPr>
  </w:style>
  <w:style w:type="character" w:customStyle="1" w:styleId="PrrafodelistaCar">
    <w:name w:val="Párrafo de lista Car"/>
    <w:link w:val="Prrafodelista"/>
    <w:uiPriority w:val="34"/>
    <w:locked/>
    <w:rsid w:val="00572A84"/>
    <w:rPr>
      <w:rFonts w:eastAsiaTheme="minorEastAsia"/>
      <w:sz w:val="22"/>
      <w:szCs w:val="22"/>
      <w:lang w:val="es-ES" w:eastAsia="es-ES"/>
    </w:rPr>
  </w:style>
  <w:style w:type="paragraph" w:customStyle="1" w:styleId="Nombre">
    <w:name w:val="Nombre"/>
    <w:basedOn w:val="Puesto"/>
    <w:qFormat/>
    <w:rsid w:val="00572A84"/>
    <w:rPr>
      <w:b/>
      <w:color w:val="323E4F" w:themeColor="text2" w:themeShade="BF"/>
      <w:spacing w:val="0"/>
      <w:sz w:val="28"/>
      <w:szCs w:val="28"/>
    </w:rPr>
  </w:style>
  <w:style w:type="character" w:customStyle="1" w:styleId="PuestoCar">
    <w:name w:val="Puesto Car"/>
    <w:basedOn w:val="Fuentedeprrafopredeter"/>
    <w:link w:val="Puesto"/>
    <w:uiPriority w:val="10"/>
    <w:rsid w:val="00572A84"/>
    <w:rPr>
      <w:rFonts w:asciiTheme="majorHAnsi" w:eastAsiaTheme="majorEastAsia" w:hAnsiTheme="majorHAnsi" w:cstheme="majorBidi"/>
      <w:spacing w:val="-10"/>
      <w:kern w:val="28"/>
      <w:sz w:val="56"/>
      <w:szCs w:val="56"/>
      <w:lang w:val="es-CO"/>
    </w:rPr>
  </w:style>
  <w:style w:type="paragraph" w:styleId="Textocomentario">
    <w:name w:val="annotation text"/>
    <w:basedOn w:val="Normal"/>
    <w:link w:val="TextocomentarioCar"/>
    <w:uiPriority w:val="99"/>
    <w:unhideWhenUsed/>
    <w:rsid w:val="00572A84"/>
    <w:pPr>
      <w:spacing w:after="200" w:line="276" w:lineRule="auto"/>
    </w:pPr>
    <w:rPr>
      <w:rFonts w:ascii="Verdana" w:hAnsi="Verdana" w:cs="Times New Roman"/>
      <w:sz w:val="20"/>
      <w:szCs w:val="20"/>
      <w:lang w:val="en-US"/>
    </w:rPr>
  </w:style>
  <w:style w:type="character" w:customStyle="1" w:styleId="TextocomentarioCar">
    <w:name w:val="Texto comentario Car"/>
    <w:basedOn w:val="Fuentedeprrafopredeter"/>
    <w:link w:val="Textocomentario"/>
    <w:uiPriority w:val="99"/>
    <w:rsid w:val="00572A84"/>
    <w:rPr>
      <w:rFonts w:ascii="Verdana" w:eastAsia="Calibri" w:hAnsi="Verdana" w:cs="Times New Roman"/>
      <w:sz w:val="20"/>
      <w:szCs w:val="20"/>
      <w:lang w:val="en-US"/>
    </w:rPr>
  </w:style>
  <w:style w:type="paragraph" w:styleId="TtulodeTDC">
    <w:name w:val="TOC Heading"/>
    <w:basedOn w:val="Ttulo1"/>
    <w:next w:val="Normal"/>
    <w:uiPriority w:val="39"/>
    <w:unhideWhenUsed/>
    <w:qFormat/>
    <w:rsid w:val="00273B28"/>
    <w:pPr>
      <w:spacing w:line="259" w:lineRule="auto"/>
      <w:outlineLvl w:val="9"/>
    </w:pPr>
    <w:rPr>
      <w:lang w:val="es-CO"/>
    </w:rPr>
  </w:style>
  <w:style w:type="paragraph" w:styleId="TDC1">
    <w:name w:val="toc 1"/>
    <w:basedOn w:val="Normal"/>
    <w:next w:val="Normal"/>
    <w:autoRedefine/>
    <w:uiPriority w:val="39"/>
    <w:unhideWhenUsed/>
    <w:rsid w:val="00273B28"/>
    <w:pPr>
      <w:spacing w:after="100"/>
    </w:pPr>
  </w:style>
  <w:style w:type="paragraph" w:styleId="TDC2">
    <w:name w:val="toc 2"/>
    <w:basedOn w:val="Normal"/>
    <w:next w:val="Normal"/>
    <w:autoRedefine/>
    <w:uiPriority w:val="39"/>
    <w:unhideWhenUsed/>
    <w:rsid w:val="00273B28"/>
    <w:pPr>
      <w:spacing w:after="100"/>
      <w:ind w:left="220"/>
    </w:pPr>
  </w:style>
  <w:style w:type="character" w:styleId="Hipervnculo">
    <w:name w:val="Hyperlink"/>
    <w:basedOn w:val="Fuentedeprrafopredeter"/>
    <w:uiPriority w:val="99"/>
    <w:unhideWhenUsed/>
    <w:rsid w:val="00273B2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cNASmDKL7t3/l6XWutzaksssg==">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EA2533-E6FA-4061-B4D3-4967E4BB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4560</Words>
  <Characters>25085</Characters>
  <Application>Microsoft Office Word</Application>
  <DocSecurity>0</DocSecurity>
  <Lines>209</Lines>
  <Paragraphs>59</Paragraphs>
  <ScaleCrop>false</ScaleCrop>
  <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magda yusef rojas diaz</cp:lastModifiedBy>
  <cp:revision>3</cp:revision>
  <dcterms:created xsi:type="dcterms:W3CDTF">2022-11-27T22:02:00Z</dcterms:created>
  <dcterms:modified xsi:type="dcterms:W3CDTF">2022-12-26T21:11:00Z</dcterms:modified>
</cp:coreProperties>
</file>