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97A" w:rsidRDefault="007C497A">
      <w:pPr>
        <w:widowControl w:val="0"/>
        <w:pBdr>
          <w:top w:val="nil"/>
          <w:left w:val="nil"/>
          <w:bottom w:val="nil"/>
          <w:right w:val="nil"/>
          <w:between w:val="nil"/>
        </w:pBdr>
        <w:spacing w:line="276" w:lineRule="auto"/>
      </w:pPr>
    </w:p>
    <w:p w:rsidR="007C497A" w:rsidRDefault="007C497A">
      <w:pPr>
        <w:tabs>
          <w:tab w:val="left" w:pos="3109"/>
        </w:tabs>
        <w:rPr>
          <w:rFonts w:ascii="Verdana" w:eastAsia="Verdana" w:hAnsi="Verdana" w:cs="Verdana"/>
        </w:rPr>
      </w:pPr>
    </w:p>
    <w:p w:rsidR="007C497A" w:rsidRDefault="007C497A">
      <w:pPr>
        <w:rPr>
          <w:rFonts w:ascii="Verdana" w:eastAsia="Verdana" w:hAnsi="Verdana" w:cs="Verdana"/>
        </w:rPr>
      </w:pPr>
    </w:p>
    <w:p w:rsidR="007C497A" w:rsidRDefault="007C497A">
      <w:pPr>
        <w:rPr>
          <w:rFonts w:ascii="Verdana" w:eastAsia="Verdana" w:hAnsi="Verdana" w:cs="Verdana"/>
        </w:rPr>
      </w:pPr>
    </w:p>
    <w:p w:rsidR="007C497A" w:rsidRDefault="007C497A">
      <w:pPr>
        <w:rPr>
          <w:rFonts w:ascii="Verdana" w:eastAsia="Verdana" w:hAnsi="Verdana" w:cs="Verdana"/>
          <w:b/>
        </w:rPr>
      </w:pPr>
    </w:p>
    <w:p w:rsidR="007C497A" w:rsidRDefault="007C497A">
      <w:pPr>
        <w:rPr>
          <w:rFonts w:ascii="Verdana" w:eastAsia="Verdana" w:hAnsi="Verdana" w:cs="Verdana"/>
        </w:rPr>
      </w:pPr>
    </w:p>
    <w:p w:rsidR="00997C42" w:rsidRPr="002A5082" w:rsidRDefault="00997C42" w:rsidP="00997C42">
      <w:pPr>
        <w:rPr>
          <w:rFonts w:ascii="Verdana" w:hAnsi="Verdana"/>
        </w:rPr>
      </w:pPr>
    </w:p>
    <w:p w:rsidR="00997C42" w:rsidRPr="002A5082" w:rsidRDefault="00997C42" w:rsidP="00997C42">
      <w:pPr>
        <w:rPr>
          <w:rFonts w:ascii="Verdana" w:hAnsi="Verdana"/>
          <w:sz w:val="82"/>
          <w:szCs w:val="82"/>
        </w:rPr>
      </w:pPr>
    </w:p>
    <w:p w:rsidR="00997C42" w:rsidRPr="002A5082" w:rsidRDefault="00997C42" w:rsidP="00997C42">
      <w:pPr>
        <w:tabs>
          <w:tab w:val="left" w:pos="7716"/>
        </w:tabs>
        <w:rPr>
          <w:rFonts w:ascii="Verdana" w:hAnsi="Verdana"/>
          <w:sz w:val="96"/>
          <w:szCs w:val="96"/>
        </w:rPr>
      </w:pPr>
      <w:r w:rsidRPr="00997C42">
        <w:rPr>
          <w:rFonts w:ascii="Verdana" w:hAnsi="Verdana"/>
          <w:sz w:val="82"/>
          <w:szCs w:val="82"/>
        </w:rPr>
        <w:t>PLAN ESTRATÉGICO DE TALENTO HUMANO 2023 -2026</w:t>
      </w:r>
    </w:p>
    <w:p w:rsidR="00997C42" w:rsidRPr="002A5082" w:rsidRDefault="00997C42" w:rsidP="00997C42">
      <w:pPr>
        <w:tabs>
          <w:tab w:val="left" w:pos="2834"/>
        </w:tabs>
        <w:rPr>
          <w:rFonts w:ascii="Verdana" w:hAnsi="Verdana"/>
          <w:sz w:val="96"/>
          <w:szCs w:val="96"/>
        </w:rPr>
      </w:pPr>
      <w:r w:rsidRPr="002A5082">
        <w:rPr>
          <w:rFonts w:ascii="Verdana" w:hAnsi="Verdana"/>
          <w:noProof/>
          <w:sz w:val="82"/>
          <w:szCs w:val="82"/>
        </w:rPr>
        <mc:AlternateContent>
          <mc:Choice Requires="wps">
            <w:drawing>
              <wp:anchor distT="0" distB="0" distL="114300" distR="114300" simplePos="0" relativeHeight="251661312" behindDoc="1" locked="0" layoutInCell="1" allowOverlap="1" wp14:anchorId="001C73F4" wp14:editId="5E9910CF">
                <wp:simplePos x="0" y="0"/>
                <wp:positionH relativeFrom="column">
                  <wp:posOffset>-1295400</wp:posOffset>
                </wp:positionH>
                <wp:positionV relativeFrom="paragraph">
                  <wp:posOffset>141605</wp:posOffset>
                </wp:positionV>
                <wp:extent cx="6172200" cy="342900"/>
                <wp:effectExtent l="0" t="0" r="0" b="0"/>
                <wp:wrapNone/>
                <wp:docPr id="6" name="Rectángulo 6"/>
                <wp:cNvGraphicFramePr/>
                <a:graphic xmlns:a="http://schemas.openxmlformats.org/drawingml/2006/main">
                  <a:graphicData uri="http://schemas.microsoft.com/office/word/2010/wordprocessingShape">
                    <wps:wsp>
                      <wps:cNvSpPr/>
                      <wps:spPr>
                        <a:xfrm>
                          <a:off x="0" y="0"/>
                          <a:ext cx="6172200" cy="342900"/>
                        </a:xfrm>
                        <a:prstGeom prst="rect">
                          <a:avLst/>
                        </a:prstGeom>
                        <a:solidFill>
                          <a:srgbClr val="23649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97C42" w:rsidRPr="001E4E30" w:rsidRDefault="00997C42" w:rsidP="00997C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1C73F4" id="Rectángulo 6" o:spid="_x0000_s1026" style="position:absolute;margin-left:-102pt;margin-top:11.15pt;width:486pt;height:27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" fillcolor="#23649e" stroked="f" strokeweight="1pt">
                <v:textbox>
                  <w:txbxContent>
                    <w:p w:rsidR="00997C42" w:rsidRPr="001E4E30" w:rsidRDefault="00997C42" w:rsidP="00997C42">
                      <w:pPr>
                        <w:jc w:val="center"/>
                      </w:pPr>
                    </w:p>
                  </w:txbxContent>
                </v:textbox>
              </v:rect>
            </w:pict>
          </mc:Fallback>
        </mc:AlternateContent>
      </w:r>
      <w:r w:rsidRPr="002A5082">
        <w:rPr>
          <w:rFonts w:ascii="Verdana" w:hAnsi="Verdana"/>
          <w:sz w:val="96"/>
          <w:szCs w:val="96"/>
        </w:rPr>
        <w:tab/>
      </w:r>
    </w:p>
    <w:p w:rsidR="00997C42" w:rsidRPr="002A5082" w:rsidRDefault="00997C42" w:rsidP="00997C42">
      <w:pPr>
        <w:tabs>
          <w:tab w:val="left" w:pos="2834"/>
        </w:tabs>
        <w:rPr>
          <w:rFonts w:ascii="Verdana" w:hAnsi="Verdana"/>
          <w:sz w:val="96"/>
          <w:szCs w:val="96"/>
        </w:rPr>
      </w:pPr>
    </w:p>
    <w:p w:rsidR="00997C42" w:rsidRPr="002A5082" w:rsidRDefault="00997C42" w:rsidP="00997C42">
      <w:pPr>
        <w:tabs>
          <w:tab w:val="left" w:pos="2834"/>
        </w:tabs>
        <w:rPr>
          <w:rFonts w:ascii="Verdana" w:hAnsi="Verdana"/>
          <w:sz w:val="96"/>
          <w:szCs w:val="96"/>
        </w:rPr>
      </w:pPr>
    </w:p>
    <w:p w:rsidR="007C497A" w:rsidRDefault="007C497A">
      <w:pPr>
        <w:rPr>
          <w:rFonts w:ascii="Verdana" w:eastAsia="Verdana" w:hAnsi="Verdana" w:cs="Verdana"/>
        </w:rPr>
      </w:pPr>
    </w:p>
    <w:p w:rsidR="007C497A" w:rsidRDefault="007C497A">
      <w:pPr>
        <w:rPr>
          <w:rFonts w:ascii="Verdana" w:eastAsia="Verdana" w:hAnsi="Verdana" w:cs="Verdana"/>
        </w:rPr>
      </w:pPr>
    </w:p>
    <w:p w:rsidR="007C497A" w:rsidRDefault="007C497A">
      <w:pPr>
        <w:rPr>
          <w:rFonts w:ascii="Verdana" w:eastAsia="Verdana" w:hAnsi="Verdana" w:cs="Verdana"/>
        </w:rPr>
      </w:pPr>
    </w:p>
    <w:p w:rsidR="007C497A" w:rsidRDefault="007C497A">
      <w:pPr>
        <w:rPr>
          <w:rFonts w:ascii="Verdana" w:eastAsia="Verdana" w:hAnsi="Verdana" w:cs="Verdana"/>
        </w:rPr>
      </w:pPr>
    </w:p>
    <w:p w:rsidR="007C497A" w:rsidRDefault="007C497A">
      <w:pPr>
        <w:rPr>
          <w:rFonts w:ascii="Verdana" w:eastAsia="Verdana" w:hAnsi="Verdana" w:cs="Verdana"/>
        </w:rPr>
      </w:pPr>
    </w:p>
    <w:p w:rsidR="007C497A" w:rsidRDefault="007C497A">
      <w:pPr>
        <w:rPr>
          <w:rFonts w:ascii="Verdana" w:eastAsia="Verdana" w:hAnsi="Verdana" w:cs="Verdana"/>
        </w:rPr>
      </w:pPr>
    </w:p>
    <w:p w:rsidR="007C497A" w:rsidRDefault="007C497A">
      <w:pPr>
        <w:rPr>
          <w:rFonts w:ascii="Verdana" w:eastAsia="Verdana" w:hAnsi="Verdana" w:cs="Verdana"/>
        </w:rPr>
      </w:pPr>
    </w:p>
    <w:p w:rsidR="007C497A" w:rsidRDefault="007C497A">
      <w:pPr>
        <w:rPr>
          <w:rFonts w:ascii="Verdana" w:eastAsia="Verdana" w:hAnsi="Verdana" w:cs="Verdana"/>
        </w:rPr>
      </w:pPr>
    </w:p>
    <w:p w:rsidR="007C497A" w:rsidRDefault="00100F15">
      <w:pPr>
        <w:widowControl w:val="0"/>
        <w:pBdr>
          <w:top w:val="nil"/>
          <w:left w:val="nil"/>
          <w:bottom w:val="nil"/>
          <w:right w:val="nil"/>
          <w:between w:val="nil"/>
        </w:pBdr>
        <w:spacing w:line="276" w:lineRule="auto"/>
        <w:rPr>
          <w:rFonts w:ascii="Verdana" w:eastAsia="Verdana" w:hAnsi="Verdana" w:cs="Verdana"/>
          <w:b/>
          <w:color w:val="000000"/>
        </w:rPr>
      </w:pPr>
      <w:r>
        <w:rPr>
          <w:rFonts w:ascii="Verdana" w:eastAsia="Verdana" w:hAnsi="Verdana" w:cs="Verdana"/>
          <w:b/>
          <w:color w:val="000000"/>
        </w:rPr>
        <w:t>TABLA DE CONTENIDO</w:t>
      </w:r>
    </w:p>
    <w:sdt>
      <w:sdtPr>
        <w:id w:val="1133290583"/>
        <w:docPartObj>
          <w:docPartGallery w:val="Table of Contents"/>
          <w:docPartUnique/>
        </w:docPartObj>
      </w:sdtPr>
      <w:sdtEndPr/>
      <w:sdtContent>
        <w:p w:rsidR="007C497A" w:rsidRDefault="00100F15">
          <w:pPr>
            <w:jc w:val="center"/>
            <w:rPr>
              <w:rFonts w:ascii="Verdana" w:eastAsia="Verdana" w:hAnsi="Verdana" w:cs="Verdana"/>
              <w:b/>
              <w:color w:val="000000"/>
            </w:rPr>
          </w:pPr>
          <w:r>
            <w:fldChar w:fldCharType="begin"/>
          </w:r>
          <w:r>
            <w:instrText xml:space="preserve"> TOC \h \u \z </w:instrText>
          </w:r>
          <w:r>
            <w:fldChar w:fldCharType="separate"/>
          </w:r>
        </w:p>
        <w:p w:rsidR="007C497A" w:rsidRDefault="00100F15">
          <w:pPr>
            <w:tabs>
              <w:tab w:val="left" w:pos="6720"/>
            </w:tabs>
            <w:rPr>
              <w:rFonts w:ascii="Verdana" w:eastAsia="Verdana" w:hAnsi="Verdana" w:cs="Verdana"/>
              <w:color w:val="2F5496"/>
            </w:rPr>
          </w:pPr>
          <w:r>
            <w:fldChar w:fldCharType="end"/>
          </w:r>
        </w:p>
      </w:sdtContent>
    </w:sdt>
    <w:p w:rsidR="007C497A" w:rsidRDefault="007C497A">
      <w:pPr>
        <w:keepNext/>
        <w:keepLines/>
        <w:pBdr>
          <w:top w:val="nil"/>
          <w:left w:val="nil"/>
          <w:bottom w:val="nil"/>
          <w:right w:val="nil"/>
          <w:between w:val="nil"/>
        </w:pBdr>
        <w:spacing w:before="480" w:line="276" w:lineRule="auto"/>
        <w:rPr>
          <w:rFonts w:ascii="Verdana" w:eastAsia="Verdana" w:hAnsi="Verdana" w:cs="Verdana"/>
          <w:color w:val="000000"/>
          <w:sz w:val="20"/>
          <w:szCs w:val="20"/>
        </w:rPr>
      </w:pPr>
    </w:p>
    <w:sdt>
      <w:sdtPr>
        <w:id w:val="116197242"/>
        <w:docPartObj>
          <w:docPartGallery w:val="Table of Contents"/>
          <w:docPartUnique/>
        </w:docPartObj>
      </w:sdtPr>
      <w:sdtEndPr/>
      <w:sdtContent>
        <w:p w:rsidR="007C497A" w:rsidRDefault="00100F15">
          <w:pPr>
            <w:pBdr>
              <w:top w:val="nil"/>
              <w:left w:val="nil"/>
              <w:bottom w:val="nil"/>
              <w:right w:val="nil"/>
              <w:between w:val="nil"/>
            </w:pBdr>
            <w:tabs>
              <w:tab w:val="right" w:pos="8492"/>
            </w:tabs>
            <w:spacing w:after="100" w:line="259" w:lineRule="auto"/>
            <w:rPr>
              <w:rFonts w:ascii="Verdana" w:eastAsia="Verdana" w:hAnsi="Verdana" w:cs="Verdana"/>
              <w:color w:val="000000"/>
              <w:sz w:val="20"/>
              <w:szCs w:val="20"/>
            </w:rPr>
          </w:pPr>
          <w:r>
            <w:fldChar w:fldCharType="begin"/>
          </w:r>
          <w:r>
            <w:instrText xml:space="preserve"> TOC \h \u \z </w:instrText>
          </w:r>
          <w:r>
            <w:fldChar w:fldCharType="separate"/>
          </w:r>
          <w:hyperlink w:anchor="_heading=h.30j0zll">
            <w:r>
              <w:rPr>
                <w:rFonts w:ascii="Verdana" w:eastAsia="Verdana" w:hAnsi="Verdana" w:cs="Verdana"/>
                <w:color w:val="000000"/>
                <w:sz w:val="20"/>
                <w:szCs w:val="20"/>
              </w:rPr>
              <w:t>INTRODUCCIÓN</w:t>
            </w:r>
            <w:r>
              <w:rPr>
                <w:rFonts w:ascii="Verdana" w:eastAsia="Verdana" w:hAnsi="Verdana" w:cs="Verdana"/>
                <w:color w:val="000000"/>
                <w:sz w:val="20"/>
                <w:szCs w:val="20"/>
              </w:rPr>
              <w:tab/>
              <w:t>4</w:t>
            </w:r>
          </w:hyperlink>
        </w:p>
        <w:p w:rsidR="007C497A" w:rsidRDefault="00100F15">
          <w:pPr>
            <w:pBdr>
              <w:top w:val="nil"/>
              <w:left w:val="nil"/>
              <w:bottom w:val="nil"/>
              <w:right w:val="nil"/>
              <w:between w:val="nil"/>
            </w:pBdr>
            <w:tabs>
              <w:tab w:val="left" w:pos="480"/>
              <w:tab w:val="right" w:pos="8492"/>
            </w:tabs>
            <w:spacing w:after="100" w:line="259" w:lineRule="auto"/>
            <w:rPr>
              <w:rFonts w:ascii="Verdana" w:eastAsia="Verdana" w:hAnsi="Verdana" w:cs="Verdana"/>
              <w:color w:val="000000"/>
              <w:sz w:val="20"/>
              <w:szCs w:val="20"/>
            </w:rPr>
          </w:pPr>
          <w:hyperlink w:anchor="_heading=h.1fob9te">
            <w:r>
              <w:rPr>
                <w:rFonts w:ascii="Verdana" w:eastAsia="Verdana" w:hAnsi="Verdana" w:cs="Verdana"/>
                <w:color w:val="000000"/>
                <w:sz w:val="20"/>
                <w:szCs w:val="20"/>
              </w:rPr>
              <w:t>1.</w:t>
            </w:r>
            <w:r>
              <w:rPr>
                <w:rFonts w:ascii="Verdana" w:eastAsia="Verdana" w:hAnsi="Verdana" w:cs="Verdana"/>
                <w:color w:val="000000"/>
                <w:sz w:val="20"/>
                <w:szCs w:val="20"/>
              </w:rPr>
              <w:tab/>
              <w:t>OBJETIVO</w:t>
            </w:r>
            <w:r>
              <w:rPr>
                <w:rFonts w:ascii="Verdana" w:eastAsia="Verdana" w:hAnsi="Verdana" w:cs="Verdana"/>
                <w:color w:val="000000"/>
                <w:sz w:val="20"/>
                <w:szCs w:val="20"/>
              </w:rPr>
              <w:tab/>
              <w:t>4</w:t>
            </w:r>
          </w:hyperlink>
        </w:p>
        <w:p w:rsidR="007C497A" w:rsidRDefault="00100F15">
          <w:pPr>
            <w:pBdr>
              <w:top w:val="nil"/>
              <w:left w:val="nil"/>
              <w:bottom w:val="nil"/>
              <w:right w:val="nil"/>
              <w:between w:val="nil"/>
            </w:pBdr>
            <w:tabs>
              <w:tab w:val="left" w:pos="480"/>
              <w:tab w:val="right" w:pos="8492"/>
            </w:tabs>
            <w:spacing w:after="100" w:line="259" w:lineRule="auto"/>
            <w:rPr>
              <w:rFonts w:ascii="Verdana" w:eastAsia="Verdana" w:hAnsi="Verdana" w:cs="Verdana"/>
              <w:color w:val="000000"/>
              <w:sz w:val="20"/>
              <w:szCs w:val="20"/>
            </w:rPr>
          </w:pPr>
          <w:hyperlink w:anchor="_heading=h.3znysh7">
            <w:r>
              <w:rPr>
                <w:rFonts w:ascii="Verdana" w:eastAsia="Verdana" w:hAnsi="Verdana" w:cs="Verdana"/>
                <w:color w:val="000000"/>
                <w:sz w:val="20"/>
                <w:szCs w:val="20"/>
              </w:rPr>
              <w:t>2.</w:t>
            </w:r>
            <w:r>
              <w:rPr>
                <w:rFonts w:ascii="Verdana" w:eastAsia="Verdana" w:hAnsi="Verdana" w:cs="Verdana"/>
                <w:color w:val="000000"/>
                <w:sz w:val="20"/>
                <w:szCs w:val="20"/>
              </w:rPr>
              <w:tab/>
              <w:t>MARCO NORMATIVO</w:t>
            </w:r>
            <w:r>
              <w:rPr>
                <w:rFonts w:ascii="Verdana" w:eastAsia="Verdana" w:hAnsi="Verdana" w:cs="Verdana"/>
                <w:color w:val="000000"/>
                <w:sz w:val="20"/>
                <w:szCs w:val="20"/>
              </w:rPr>
              <w:tab/>
              <w:t>4</w:t>
            </w:r>
          </w:hyperlink>
        </w:p>
        <w:p w:rsidR="007C497A" w:rsidRDefault="00100F15">
          <w:pPr>
            <w:pBdr>
              <w:top w:val="nil"/>
              <w:left w:val="nil"/>
              <w:bottom w:val="nil"/>
              <w:right w:val="nil"/>
              <w:between w:val="nil"/>
            </w:pBdr>
            <w:tabs>
              <w:tab w:val="left" w:pos="480"/>
              <w:tab w:val="right" w:pos="8492"/>
            </w:tabs>
            <w:spacing w:after="100" w:line="259" w:lineRule="auto"/>
            <w:rPr>
              <w:rFonts w:ascii="Verdana" w:eastAsia="Verdana" w:hAnsi="Verdana" w:cs="Verdana"/>
              <w:color w:val="000000"/>
              <w:sz w:val="20"/>
              <w:szCs w:val="20"/>
            </w:rPr>
          </w:pPr>
          <w:hyperlink w:anchor="_heading=h.2et92p0">
            <w:r>
              <w:rPr>
                <w:rFonts w:ascii="Verdana" w:eastAsia="Verdana" w:hAnsi="Verdana" w:cs="Verdana"/>
                <w:color w:val="000000"/>
                <w:sz w:val="20"/>
                <w:szCs w:val="20"/>
              </w:rPr>
              <w:t>3.</w:t>
            </w:r>
            <w:r>
              <w:rPr>
                <w:rFonts w:ascii="Verdana" w:eastAsia="Verdana" w:hAnsi="Verdana" w:cs="Verdana"/>
                <w:color w:val="000000"/>
                <w:sz w:val="20"/>
                <w:szCs w:val="20"/>
              </w:rPr>
              <w:tab/>
              <w:t>DIMENSION DE TALENTO HUMANO – MIPG</w:t>
            </w:r>
            <w:r>
              <w:rPr>
                <w:rFonts w:ascii="Verdana" w:eastAsia="Verdana" w:hAnsi="Verdana" w:cs="Verdana"/>
                <w:color w:val="000000"/>
                <w:sz w:val="20"/>
                <w:szCs w:val="20"/>
              </w:rPr>
              <w:tab/>
              <w:t>4</w:t>
            </w:r>
          </w:hyperlink>
        </w:p>
        <w:p w:rsidR="007C497A" w:rsidRDefault="00100F15">
          <w:pPr>
            <w:pBdr>
              <w:top w:val="nil"/>
              <w:left w:val="nil"/>
              <w:bottom w:val="nil"/>
              <w:right w:val="nil"/>
              <w:between w:val="nil"/>
            </w:pBdr>
            <w:tabs>
              <w:tab w:val="left" w:pos="660"/>
              <w:tab w:val="right" w:pos="8492"/>
            </w:tabs>
            <w:spacing w:after="100" w:line="259" w:lineRule="auto"/>
            <w:rPr>
              <w:rFonts w:ascii="Verdana" w:eastAsia="Verdana" w:hAnsi="Verdana" w:cs="Verdana"/>
              <w:color w:val="000000"/>
              <w:sz w:val="20"/>
              <w:szCs w:val="20"/>
            </w:rPr>
          </w:pPr>
          <w:hyperlink w:anchor="_heading=h.tyjcwt">
            <w:r>
              <w:rPr>
                <w:rFonts w:ascii="Verdana" w:eastAsia="Verdana" w:hAnsi="Verdana" w:cs="Verdana"/>
                <w:color w:val="000000"/>
                <w:sz w:val="20"/>
                <w:szCs w:val="20"/>
              </w:rPr>
              <w:t>3.1</w:t>
            </w:r>
            <w:r>
              <w:rPr>
                <w:rFonts w:ascii="Verdana" w:eastAsia="Verdana" w:hAnsi="Verdana" w:cs="Verdana"/>
                <w:color w:val="000000"/>
                <w:sz w:val="20"/>
                <w:szCs w:val="20"/>
              </w:rPr>
              <w:tab/>
              <w:t>Alcance de la Dimensión</w:t>
            </w:r>
            <w:r>
              <w:rPr>
                <w:rFonts w:ascii="Verdana" w:eastAsia="Verdana" w:hAnsi="Verdana" w:cs="Verdana"/>
                <w:color w:val="000000"/>
                <w:sz w:val="20"/>
                <w:szCs w:val="20"/>
              </w:rPr>
              <w:tab/>
              <w:t>5</w:t>
            </w:r>
          </w:hyperlink>
        </w:p>
        <w:p w:rsidR="007C497A" w:rsidRDefault="00100F15">
          <w:pPr>
            <w:pBdr>
              <w:top w:val="nil"/>
              <w:left w:val="nil"/>
              <w:bottom w:val="nil"/>
              <w:right w:val="nil"/>
              <w:between w:val="nil"/>
            </w:pBdr>
            <w:tabs>
              <w:tab w:val="left" w:pos="880"/>
              <w:tab w:val="right" w:pos="8492"/>
            </w:tabs>
            <w:spacing w:after="100" w:line="259" w:lineRule="auto"/>
            <w:rPr>
              <w:rFonts w:ascii="Verdana" w:eastAsia="Verdana" w:hAnsi="Verdana" w:cs="Verdana"/>
              <w:color w:val="000000"/>
              <w:sz w:val="20"/>
              <w:szCs w:val="20"/>
            </w:rPr>
          </w:pPr>
          <w:hyperlink w:anchor="_heading=h.3dy6vkm">
            <w:r>
              <w:rPr>
                <w:rFonts w:ascii="Verdana" w:eastAsia="Verdana" w:hAnsi="Verdana" w:cs="Verdana"/>
                <w:color w:val="000000"/>
                <w:sz w:val="20"/>
                <w:szCs w:val="20"/>
              </w:rPr>
              <w:t>3.1.1</w:t>
            </w:r>
            <w:r>
              <w:rPr>
                <w:rFonts w:ascii="Verdana" w:eastAsia="Verdana" w:hAnsi="Verdana" w:cs="Verdana"/>
                <w:color w:val="000000"/>
                <w:sz w:val="20"/>
                <w:szCs w:val="20"/>
              </w:rPr>
              <w:tab/>
              <w:t>Ruta de la Felicidad: la felicidad nos hace productivos</w:t>
            </w:r>
            <w:r>
              <w:rPr>
                <w:rFonts w:ascii="Verdana" w:eastAsia="Verdana" w:hAnsi="Verdana" w:cs="Verdana"/>
                <w:color w:val="000000"/>
                <w:sz w:val="20"/>
                <w:szCs w:val="20"/>
              </w:rPr>
              <w:tab/>
              <w:t>5</w:t>
            </w:r>
          </w:hyperlink>
        </w:p>
        <w:p w:rsidR="007C497A" w:rsidRDefault="00100F15">
          <w:pPr>
            <w:pBdr>
              <w:top w:val="nil"/>
              <w:left w:val="nil"/>
              <w:bottom w:val="nil"/>
              <w:right w:val="nil"/>
              <w:between w:val="nil"/>
            </w:pBdr>
            <w:tabs>
              <w:tab w:val="left" w:pos="880"/>
              <w:tab w:val="right" w:pos="8492"/>
            </w:tabs>
            <w:spacing w:after="100" w:line="259" w:lineRule="auto"/>
            <w:rPr>
              <w:rFonts w:ascii="Verdana" w:eastAsia="Verdana" w:hAnsi="Verdana" w:cs="Verdana"/>
              <w:color w:val="000000"/>
              <w:sz w:val="20"/>
              <w:szCs w:val="20"/>
            </w:rPr>
          </w:pPr>
          <w:hyperlink w:anchor="_heading=h.1t3h5sf">
            <w:r>
              <w:rPr>
                <w:rFonts w:ascii="Verdana" w:eastAsia="Verdana" w:hAnsi="Verdana" w:cs="Verdana"/>
                <w:color w:val="000000"/>
                <w:sz w:val="20"/>
                <w:szCs w:val="20"/>
              </w:rPr>
              <w:t>3.1.2</w:t>
            </w:r>
            <w:r>
              <w:rPr>
                <w:rFonts w:ascii="Verdana" w:eastAsia="Verdana" w:hAnsi="Verdana" w:cs="Verdana"/>
                <w:color w:val="000000"/>
                <w:sz w:val="20"/>
                <w:szCs w:val="20"/>
              </w:rPr>
              <w:tab/>
              <w:t>Ruta del Crecimiento: liderando talento</w:t>
            </w:r>
            <w:r>
              <w:rPr>
                <w:rFonts w:ascii="Verdana" w:eastAsia="Verdana" w:hAnsi="Verdana" w:cs="Verdana"/>
                <w:color w:val="000000"/>
                <w:sz w:val="20"/>
                <w:szCs w:val="20"/>
              </w:rPr>
              <w:tab/>
              <w:t>5</w:t>
            </w:r>
          </w:hyperlink>
        </w:p>
        <w:p w:rsidR="007C497A" w:rsidRDefault="00100F15">
          <w:pPr>
            <w:pBdr>
              <w:top w:val="nil"/>
              <w:left w:val="nil"/>
              <w:bottom w:val="nil"/>
              <w:right w:val="nil"/>
              <w:between w:val="nil"/>
            </w:pBdr>
            <w:tabs>
              <w:tab w:val="left" w:pos="880"/>
              <w:tab w:val="right" w:pos="8492"/>
            </w:tabs>
            <w:spacing w:after="100" w:line="259" w:lineRule="auto"/>
            <w:rPr>
              <w:rFonts w:ascii="Verdana" w:eastAsia="Verdana" w:hAnsi="Verdana" w:cs="Verdana"/>
              <w:color w:val="000000"/>
              <w:sz w:val="20"/>
              <w:szCs w:val="20"/>
            </w:rPr>
          </w:pPr>
          <w:hyperlink w:anchor="_heading=h.4d34og8">
            <w:r>
              <w:rPr>
                <w:rFonts w:ascii="Verdana" w:eastAsia="Verdana" w:hAnsi="Verdana" w:cs="Verdana"/>
                <w:color w:val="000000"/>
                <w:sz w:val="20"/>
                <w:szCs w:val="20"/>
              </w:rPr>
              <w:t>3.1.3</w:t>
            </w:r>
            <w:r>
              <w:rPr>
                <w:rFonts w:ascii="Verdana" w:eastAsia="Verdana" w:hAnsi="Verdana" w:cs="Verdana"/>
                <w:color w:val="000000"/>
                <w:sz w:val="20"/>
                <w:szCs w:val="20"/>
              </w:rPr>
              <w:tab/>
              <w:t>Ruta del Servicio: al servicio de los ciudadanos</w:t>
            </w:r>
            <w:r>
              <w:rPr>
                <w:rFonts w:ascii="Verdana" w:eastAsia="Verdana" w:hAnsi="Verdana" w:cs="Verdana"/>
                <w:color w:val="000000"/>
                <w:sz w:val="20"/>
                <w:szCs w:val="20"/>
              </w:rPr>
              <w:tab/>
              <w:t>6</w:t>
            </w:r>
          </w:hyperlink>
        </w:p>
        <w:p w:rsidR="007C497A" w:rsidRDefault="00100F15">
          <w:pPr>
            <w:pBdr>
              <w:top w:val="nil"/>
              <w:left w:val="nil"/>
              <w:bottom w:val="nil"/>
              <w:right w:val="nil"/>
              <w:between w:val="nil"/>
            </w:pBdr>
            <w:tabs>
              <w:tab w:val="left" w:pos="880"/>
              <w:tab w:val="right" w:pos="8492"/>
            </w:tabs>
            <w:spacing w:after="100" w:line="259" w:lineRule="auto"/>
            <w:rPr>
              <w:rFonts w:ascii="Verdana" w:eastAsia="Verdana" w:hAnsi="Verdana" w:cs="Verdana"/>
              <w:color w:val="000000"/>
              <w:sz w:val="20"/>
              <w:szCs w:val="20"/>
            </w:rPr>
          </w:pPr>
          <w:hyperlink w:anchor="_heading=h.2s8eyo1">
            <w:r>
              <w:rPr>
                <w:rFonts w:ascii="Verdana" w:eastAsia="Verdana" w:hAnsi="Verdana" w:cs="Verdana"/>
                <w:color w:val="000000"/>
                <w:sz w:val="20"/>
                <w:szCs w:val="20"/>
              </w:rPr>
              <w:t>3.1.4</w:t>
            </w:r>
            <w:r>
              <w:rPr>
                <w:rFonts w:ascii="Verdana" w:eastAsia="Verdana" w:hAnsi="Verdana" w:cs="Verdana"/>
                <w:color w:val="000000"/>
                <w:sz w:val="20"/>
                <w:szCs w:val="20"/>
              </w:rPr>
              <w:tab/>
              <w:t>Ruta de la Calidad: la cultura de hacer las cosas bien</w:t>
            </w:r>
            <w:r>
              <w:rPr>
                <w:rFonts w:ascii="Verdana" w:eastAsia="Verdana" w:hAnsi="Verdana" w:cs="Verdana"/>
                <w:color w:val="000000"/>
                <w:sz w:val="20"/>
                <w:szCs w:val="20"/>
              </w:rPr>
              <w:tab/>
              <w:t>6</w:t>
            </w:r>
          </w:hyperlink>
        </w:p>
        <w:p w:rsidR="007C497A" w:rsidRDefault="00100F15">
          <w:pPr>
            <w:pBdr>
              <w:top w:val="nil"/>
              <w:left w:val="nil"/>
              <w:bottom w:val="nil"/>
              <w:right w:val="nil"/>
              <w:between w:val="nil"/>
            </w:pBdr>
            <w:tabs>
              <w:tab w:val="left" w:pos="880"/>
              <w:tab w:val="right" w:pos="8492"/>
            </w:tabs>
            <w:spacing w:after="100" w:line="259" w:lineRule="auto"/>
            <w:rPr>
              <w:rFonts w:ascii="Verdana" w:eastAsia="Verdana" w:hAnsi="Verdana" w:cs="Verdana"/>
              <w:color w:val="000000"/>
              <w:sz w:val="20"/>
              <w:szCs w:val="20"/>
            </w:rPr>
          </w:pPr>
          <w:hyperlink w:anchor="_heading=h.17dp8vu">
            <w:r>
              <w:rPr>
                <w:rFonts w:ascii="Verdana" w:eastAsia="Verdana" w:hAnsi="Verdana" w:cs="Verdana"/>
                <w:color w:val="000000"/>
                <w:sz w:val="20"/>
                <w:szCs w:val="20"/>
              </w:rPr>
              <w:t>3.1.5</w:t>
            </w:r>
            <w:r>
              <w:rPr>
                <w:rFonts w:ascii="Verdana" w:eastAsia="Verdana" w:hAnsi="Verdana" w:cs="Verdana"/>
                <w:color w:val="000000"/>
                <w:sz w:val="20"/>
                <w:szCs w:val="20"/>
              </w:rPr>
              <w:tab/>
              <w:t xml:space="preserve">Ruta del análisis de datos: conociendo el </w:t>
            </w:r>
            <w:r>
              <w:rPr>
                <w:rFonts w:ascii="Verdana" w:eastAsia="Verdana" w:hAnsi="Verdana" w:cs="Verdana"/>
                <w:color w:val="000000"/>
                <w:sz w:val="20"/>
                <w:szCs w:val="20"/>
              </w:rPr>
              <w:t>talento</w:t>
            </w:r>
            <w:r>
              <w:rPr>
                <w:rFonts w:ascii="Verdana" w:eastAsia="Verdana" w:hAnsi="Verdana" w:cs="Verdana"/>
                <w:color w:val="000000"/>
                <w:sz w:val="20"/>
                <w:szCs w:val="20"/>
              </w:rPr>
              <w:tab/>
              <w:t>6</w:t>
            </w:r>
          </w:hyperlink>
        </w:p>
        <w:p w:rsidR="007C497A" w:rsidRDefault="00100F15">
          <w:pPr>
            <w:pBdr>
              <w:top w:val="nil"/>
              <w:left w:val="nil"/>
              <w:bottom w:val="nil"/>
              <w:right w:val="nil"/>
              <w:between w:val="nil"/>
            </w:pBdr>
            <w:tabs>
              <w:tab w:val="left" w:pos="480"/>
              <w:tab w:val="right" w:pos="8492"/>
            </w:tabs>
            <w:spacing w:after="100" w:line="259" w:lineRule="auto"/>
            <w:rPr>
              <w:rFonts w:ascii="Verdana" w:eastAsia="Verdana" w:hAnsi="Verdana" w:cs="Verdana"/>
              <w:color w:val="000000"/>
              <w:sz w:val="20"/>
              <w:szCs w:val="20"/>
            </w:rPr>
          </w:pPr>
          <w:hyperlink w:anchor="_heading=h.3rdcrjn">
            <w:r>
              <w:rPr>
                <w:rFonts w:ascii="Verdana" w:eastAsia="Verdana" w:hAnsi="Verdana" w:cs="Verdana"/>
                <w:color w:val="000000"/>
                <w:sz w:val="20"/>
                <w:szCs w:val="20"/>
              </w:rPr>
              <w:t>4.</w:t>
            </w:r>
            <w:r>
              <w:rPr>
                <w:rFonts w:ascii="Verdana" w:eastAsia="Verdana" w:hAnsi="Verdana" w:cs="Verdana"/>
                <w:color w:val="000000"/>
                <w:sz w:val="20"/>
                <w:szCs w:val="20"/>
              </w:rPr>
              <w:tab/>
              <w:t>EVALUACIÓN</w:t>
            </w:r>
            <w:r>
              <w:rPr>
                <w:rFonts w:ascii="Verdana" w:eastAsia="Verdana" w:hAnsi="Verdana" w:cs="Verdana"/>
                <w:color w:val="000000"/>
                <w:sz w:val="20"/>
                <w:szCs w:val="20"/>
              </w:rPr>
              <w:tab/>
              <w:t>6</w:t>
            </w:r>
          </w:hyperlink>
        </w:p>
        <w:p w:rsidR="007C497A" w:rsidRDefault="00100F15">
          <w:pPr>
            <w:pBdr>
              <w:top w:val="nil"/>
              <w:left w:val="nil"/>
              <w:bottom w:val="nil"/>
              <w:right w:val="nil"/>
              <w:between w:val="nil"/>
            </w:pBdr>
            <w:tabs>
              <w:tab w:val="left" w:pos="480"/>
              <w:tab w:val="right" w:pos="8492"/>
            </w:tabs>
            <w:spacing w:after="100" w:line="259" w:lineRule="auto"/>
            <w:rPr>
              <w:rFonts w:ascii="Verdana" w:eastAsia="Verdana" w:hAnsi="Verdana" w:cs="Verdana"/>
              <w:color w:val="000000"/>
              <w:sz w:val="20"/>
              <w:szCs w:val="20"/>
            </w:rPr>
          </w:pPr>
          <w:hyperlink w:anchor="_heading=h.26in1rg">
            <w:r>
              <w:rPr>
                <w:rFonts w:ascii="Verdana" w:eastAsia="Verdana" w:hAnsi="Verdana" w:cs="Verdana"/>
                <w:color w:val="000000"/>
                <w:sz w:val="20"/>
                <w:szCs w:val="20"/>
              </w:rPr>
              <w:t>5.</w:t>
            </w:r>
            <w:r>
              <w:rPr>
                <w:rFonts w:ascii="Verdana" w:eastAsia="Verdana" w:hAnsi="Verdana" w:cs="Verdana"/>
                <w:color w:val="000000"/>
                <w:sz w:val="20"/>
                <w:szCs w:val="20"/>
              </w:rPr>
              <w:tab/>
              <w:t xml:space="preserve">PLAN DE ACCIÓN MATRIZ </w:t>
            </w:r>
          </w:hyperlink>
          <w:r>
            <w:fldChar w:fldCharType="begin"/>
          </w:r>
          <w:r>
            <w:instrText xml:space="preserve"> PAGEREF _heading=h.26in1rg \h </w:instrText>
          </w:r>
          <w:r>
            <w:fldChar w:fldCharType="separate"/>
          </w:r>
          <w:r>
            <w:rPr>
              <w:rFonts w:ascii="Verdana" w:eastAsia="Verdana" w:hAnsi="Verdana" w:cs="Verdana"/>
              <w:sz w:val="20"/>
              <w:szCs w:val="20"/>
            </w:rPr>
            <w:t>ESTRATÉGICA</w:t>
          </w:r>
          <w:r>
            <w:rPr>
              <w:rFonts w:ascii="Verdana" w:eastAsia="Verdana" w:hAnsi="Verdana" w:cs="Verdana"/>
              <w:color w:val="000000"/>
              <w:sz w:val="20"/>
              <w:szCs w:val="20"/>
            </w:rPr>
            <w:t xml:space="preserve"> DEL TALENTO HUMANO - GETH</w:t>
          </w:r>
          <w:r>
            <w:rPr>
              <w:rFonts w:ascii="Verdana" w:eastAsia="Verdana" w:hAnsi="Verdana" w:cs="Verdana"/>
              <w:color w:val="000000"/>
              <w:sz w:val="20"/>
              <w:szCs w:val="20"/>
            </w:rPr>
            <w:tab/>
            <w:t>7</w:t>
          </w:r>
          <w:r>
            <w:fldChar w:fldCharType="end"/>
          </w:r>
        </w:p>
        <w:p w:rsidR="007C497A" w:rsidRDefault="00100F15">
          <w:pPr>
            <w:pBdr>
              <w:top w:val="nil"/>
              <w:left w:val="nil"/>
              <w:bottom w:val="nil"/>
              <w:right w:val="nil"/>
              <w:between w:val="nil"/>
            </w:pBdr>
            <w:tabs>
              <w:tab w:val="left" w:pos="660"/>
              <w:tab w:val="right" w:pos="8492"/>
            </w:tabs>
            <w:spacing w:after="100" w:line="259" w:lineRule="auto"/>
            <w:rPr>
              <w:rFonts w:ascii="Verdana" w:eastAsia="Verdana" w:hAnsi="Verdana" w:cs="Verdana"/>
              <w:color w:val="000000"/>
              <w:sz w:val="20"/>
              <w:szCs w:val="20"/>
            </w:rPr>
          </w:pPr>
          <w:hyperlink w:anchor="_heading=h.lnxbz9">
            <w:r>
              <w:rPr>
                <w:rFonts w:ascii="Verdana" w:eastAsia="Verdana" w:hAnsi="Verdana" w:cs="Verdana"/>
                <w:color w:val="000000"/>
                <w:sz w:val="20"/>
                <w:szCs w:val="20"/>
              </w:rPr>
              <w:t>5.1</w:t>
            </w:r>
            <w:r>
              <w:rPr>
                <w:rFonts w:ascii="Verdana" w:eastAsia="Verdana" w:hAnsi="Verdana" w:cs="Verdana"/>
                <w:color w:val="000000"/>
                <w:sz w:val="20"/>
                <w:szCs w:val="20"/>
              </w:rPr>
              <w:tab/>
              <w:t xml:space="preserve">Resultados </w:t>
            </w:r>
          </w:hyperlink>
          <w:r>
            <w:fldChar w:fldCharType="begin"/>
          </w:r>
          <w:r>
            <w:instrText xml:space="preserve"> PAGEREF _heading=h.lnxbz9 \h </w:instrText>
          </w:r>
          <w:r>
            <w:fldChar w:fldCharType="separate"/>
          </w:r>
          <w:r>
            <w:rPr>
              <w:rFonts w:ascii="Verdana" w:eastAsia="Verdana" w:hAnsi="Verdana" w:cs="Verdana"/>
              <w:sz w:val="20"/>
              <w:szCs w:val="20"/>
            </w:rPr>
            <w:t>evaluación</w:t>
          </w:r>
          <w:r>
            <w:rPr>
              <w:rFonts w:ascii="Verdana" w:eastAsia="Verdana" w:hAnsi="Verdana" w:cs="Verdana"/>
              <w:color w:val="000000"/>
              <w:sz w:val="20"/>
              <w:szCs w:val="20"/>
            </w:rPr>
            <w:t xml:space="preserve"> GETH 2022 - INSOR</w:t>
          </w:r>
          <w:r>
            <w:rPr>
              <w:rFonts w:ascii="Verdana" w:eastAsia="Verdana" w:hAnsi="Verdana" w:cs="Verdana"/>
              <w:color w:val="000000"/>
              <w:sz w:val="20"/>
              <w:szCs w:val="20"/>
            </w:rPr>
            <w:tab/>
            <w:t>7</w:t>
          </w:r>
          <w:r>
            <w:fldChar w:fldCharType="end"/>
          </w:r>
        </w:p>
        <w:p w:rsidR="007C497A" w:rsidRDefault="00100F15">
          <w:pPr>
            <w:pBdr>
              <w:top w:val="nil"/>
              <w:left w:val="nil"/>
              <w:bottom w:val="nil"/>
              <w:right w:val="nil"/>
              <w:between w:val="nil"/>
            </w:pBdr>
            <w:tabs>
              <w:tab w:val="left" w:pos="880"/>
              <w:tab w:val="right" w:pos="8492"/>
            </w:tabs>
            <w:spacing w:after="100" w:line="259" w:lineRule="auto"/>
            <w:rPr>
              <w:rFonts w:ascii="Verdana" w:eastAsia="Verdana" w:hAnsi="Verdana" w:cs="Verdana"/>
              <w:color w:val="000000"/>
              <w:sz w:val="20"/>
              <w:szCs w:val="20"/>
            </w:rPr>
          </w:pPr>
          <w:hyperlink w:anchor="_heading=h.35nkun2">
            <w:r>
              <w:rPr>
                <w:rFonts w:ascii="Verdana" w:eastAsia="Verdana" w:hAnsi="Verdana" w:cs="Verdana"/>
                <w:color w:val="000000"/>
                <w:sz w:val="20"/>
                <w:szCs w:val="20"/>
              </w:rPr>
              <w:t>5.1.1</w:t>
            </w:r>
            <w:r>
              <w:rPr>
                <w:rFonts w:ascii="Verdana" w:eastAsia="Verdana" w:hAnsi="Verdana" w:cs="Verdana"/>
                <w:color w:val="000000"/>
                <w:sz w:val="20"/>
                <w:szCs w:val="20"/>
              </w:rPr>
              <w:tab/>
              <w:t>Calificación por ruta por creación de Valor</w:t>
            </w:r>
            <w:r>
              <w:rPr>
                <w:rFonts w:ascii="Verdana" w:eastAsia="Verdana" w:hAnsi="Verdana" w:cs="Verdana"/>
                <w:color w:val="000000"/>
                <w:sz w:val="20"/>
                <w:szCs w:val="20"/>
              </w:rPr>
              <w:tab/>
              <w:t>7</w:t>
            </w:r>
          </w:hyperlink>
        </w:p>
        <w:p w:rsidR="007C497A" w:rsidRDefault="00100F15">
          <w:pPr>
            <w:pBdr>
              <w:top w:val="nil"/>
              <w:left w:val="nil"/>
              <w:bottom w:val="nil"/>
              <w:right w:val="nil"/>
              <w:between w:val="nil"/>
            </w:pBdr>
            <w:tabs>
              <w:tab w:val="left" w:pos="480"/>
              <w:tab w:val="right" w:pos="8492"/>
            </w:tabs>
            <w:spacing w:after="100" w:line="259" w:lineRule="auto"/>
            <w:rPr>
              <w:rFonts w:ascii="Verdana" w:eastAsia="Verdana" w:hAnsi="Verdana" w:cs="Verdana"/>
              <w:color w:val="000000"/>
              <w:sz w:val="20"/>
              <w:szCs w:val="20"/>
            </w:rPr>
          </w:pPr>
          <w:hyperlink w:anchor="_heading=h.1ksv4uv">
            <w:r>
              <w:rPr>
                <w:rFonts w:ascii="Verdana" w:eastAsia="Verdana" w:hAnsi="Verdana" w:cs="Verdana"/>
                <w:color w:val="000000"/>
                <w:sz w:val="20"/>
                <w:szCs w:val="20"/>
              </w:rPr>
              <w:t>6.</w:t>
            </w:r>
            <w:r>
              <w:rPr>
                <w:rFonts w:ascii="Verdana" w:eastAsia="Verdana" w:hAnsi="Verdana" w:cs="Verdana"/>
                <w:color w:val="000000"/>
                <w:sz w:val="20"/>
                <w:szCs w:val="20"/>
              </w:rPr>
              <w:tab/>
              <w:t>POLÍTICA DE INTEGRIDAD</w:t>
            </w:r>
            <w:r>
              <w:rPr>
                <w:rFonts w:ascii="Verdana" w:eastAsia="Verdana" w:hAnsi="Verdana" w:cs="Verdana"/>
                <w:color w:val="000000"/>
                <w:sz w:val="20"/>
                <w:szCs w:val="20"/>
              </w:rPr>
              <w:tab/>
              <w:t>8</w:t>
            </w:r>
          </w:hyperlink>
        </w:p>
        <w:p w:rsidR="007C497A" w:rsidRDefault="00100F15">
          <w:pPr>
            <w:pBdr>
              <w:top w:val="nil"/>
              <w:left w:val="nil"/>
              <w:bottom w:val="nil"/>
              <w:right w:val="nil"/>
              <w:between w:val="nil"/>
            </w:pBdr>
            <w:tabs>
              <w:tab w:val="left" w:pos="480"/>
              <w:tab w:val="right" w:pos="8492"/>
            </w:tabs>
            <w:spacing w:after="100" w:line="259" w:lineRule="auto"/>
            <w:rPr>
              <w:rFonts w:ascii="Verdana" w:eastAsia="Verdana" w:hAnsi="Verdana" w:cs="Verdana"/>
              <w:color w:val="000000"/>
              <w:sz w:val="20"/>
              <w:szCs w:val="20"/>
            </w:rPr>
          </w:pPr>
          <w:hyperlink w:anchor="_heading=h.44sinio">
            <w:r>
              <w:rPr>
                <w:rFonts w:ascii="Verdana" w:eastAsia="Verdana" w:hAnsi="Verdana" w:cs="Verdana"/>
                <w:color w:val="000000"/>
                <w:sz w:val="20"/>
                <w:szCs w:val="20"/>
              </w:rPr>
              <w:t>7.</w:t>
            </w:r>
            <w:r>
              <w:rPr>
                <w:rFonts w:ascii="Verdana" w:eastAsia="Verdana" w:hAnsi="Verdana" w:cs="Verdana"/>
                <w:color w:val="000000"/>
                <w:sz w:val="20"/>
                <w:szCs w:val="20"/>
              </w:rPr>
              <w:tab/>
              <w:t>REQUERIMIENTOS PREVIOS A LA PLANEACIÓN DE LA GESTIÓN ESTRATÉGICA DEL TALENTO HUMANO.</w:t>
            </w:r>
            <w:r>
              <w:rPr>
                <w:rFonts w:ascii="Verdana" w:eastAsia="Verdana" w:hAnsi="Verdana" w:cs="Verdana"/>
                <w:color w:val="000000"/>
                <w:sz w:val="20"/>
                <w:szCs w:val="20"/>
              </w:rPr>
              <w:tab/>
              <w:t>9</w:t>
            </w:r>
          </w:hyperlink>
        </w:p>
        <w:p w:rsidR="007C497A" w:rsidRDefault="00100F15">
          <w:pPr>
            <w:pBdr>
              <w:top w:val="nil"/>
              <w:left w:val="nil"/>
              <w:bottom w:val="nil"/>
              <w:right w:val="nil"/>
              <w:between w:val="nil"/>
            </w:pBdr>
            <w:tabs>
              <w:tab w:val="left" w:pos="660"/>
              <w:tab w:val="right" w:pos="8492"/>
            </w:tabs>
            <w:spacing w:after="100" w:line="259" w:lineRule="auto"/>
            <w:rPr>
              <w:rFonts w:ascii="Verdana" w:eastAsia="Verdana" w:hAnsi="Verdana" w:cs="Verdana"/>
              <w:color w:val="000000"/>
              <w:sz w:val="20"/>
              <w:szCs w:val="20"/>
            </w:rPr>
          </w:pPr>
          <w:hyperlink w:anchor="_heading=h.2jxsxqh">
            <w:r>
              <w:rPr>
                <w:rFonts w:ascii="Verdana" w:eastAsia="Verdana" w:hAnsi="Verdana" w:cs="Verdana"/>
                <w:color w:val="000000"/>
                <w:sz w:val="20"/>
                <w:szCs w:val="20"/>
              </w:rPr>
              <w:t>7.1</w:t>
            </w:r>
            <w:r>
              <w:rPr>
                <w:rFonts w:ascii="Verdana" w:eastAsia="Verdana" w:hAnsi="Verdana" w:cs="Verdana"/>
                <w:color w:val="000000"/>
                <w:sz w:val="20"/>
                <w:szCs w:val="20"/>
              </w:rPr>
              <w:tab/>
              <w:t>Disposición de información</w:t>
            </w:r>
            <w:r>
              <w:rPr>
                <w:rFonts w:ascii="Verdana" w:eastAsia="Verdana" w:hAnsi="Verdana" w:cs="Verdana"/>
                <w:color w:val="000000"/>
                <w:sz w:val="20"/>
                <w:szCs w:val="20"/>
              </w:rPr>
              <w:tab/>
              <w:t>9</w:t>
            </w:r>
          </w:hyperlink>
        </w:p>
        <w:p w:rsidR="007C497A" w:rsidRDefault="00100F15">
          <w:pPr>
            <w:pBdr>
              <w:top w:val="nil"/>
              <w:left w:val="nil"/>
              <w:bottom w:val="nil"/>
              <w:right w:val="nil"/>
              <w:between w:val="nil"/>
            </w:pBdr>
            <w:tabs>
              <w:tab w:val="left" w:pos="660"/>
              <w:tab w:val="right" w:pos="8492"/>
            </w:tabs>
            <w:spacing w:after="100" w:line="259" w:lineRule="auto"/>
            <w:rPr>
              <w:rFonts w:ascii="Verdana" w:eastAsia="Verdana" w:hAnsi="Verdana" w:cs="Verdana"/>
              <w:color w:val="000000"/>
              <w:sz w:val="20"/>
              <w:szCs w:val="20"/>
            </w:rPr>
          </w:pPr>
          <w:hyperlink w:anchor="_heading=h.z337ya">
            <w:r>
              <w:rPr>
                <w:rFonts w:ascii="Verdana" w:eastAsia="Verdana" w:hAnsi="Verdana" w:cs="Verdana"/>
                <w:color w:val="000000"/>
                <w:sz w:val="20"/>
                <w:szCs w:val="20"/>
              </w:rPr>
              <w:t>7.2</w:t>
            </w:r>
            <w:r>
              <w:rPr>
                <w:rFonts w:ascii="Verdana" w:eastAsia="Verdana" w:hAnsi="Verdana" w:cs="Verdana"/>
                <w:color w:val="000000"/>
                <w:sz w:val="20"/>
                <w:szCs w:val="20"/>
              </w:rPr>
              <w:tab/>
              <w:t>Caracterización de los funcionar</w:t>
            </w:r>
            <w:r>
              <w:rPr>
                <w:rFonts w:ascii="Verdana" w:eastAsia="Verdana" w:hAnsi="Verdana" w:cs="Verdana"/>
                <w:color w:val="000000"/>
                <w:sz w:val="20"/>
                <w:szCs w:val="20"/>
              </w:rPr>
              <w:t>ios</w:t>
            </w:r>
            <w:r>
              <w:rPr>
                <w:rFonts w:ascii="Verdana" w:eastAsia="Verdana" w:hAnsi="Verdana" w:cs="Verdana"/>
                <w:color w:val="000000"/>
                <w:sz w:val="20"/>
                <w:szCs w:val="20"/>
              </w:rPr>
              <w:tab/>
              <w:t>9</w:t>
            </w:r>
          </w:hyperlink>
        </w:p>
        <w:p w:rsidR="007C497A" w:rsidRDefault="00100F15">
          <w:pPr>
            <w:pBdr>
              <w:top w:val="nil"/>
              <w:left w:val="nil"/>
              <w:bottom w:val="nil"/>
              <w:right w:val="nil"/>
              <w:between w:val="nil"/>
            </w:pBdr>
            <w:tabs>
              <w:tab w:val="left" w:pos="660"/>
              <w:tab w:val="right" w:pos="8492"/>
            </w:tabs>
            <w:spacing w:after="100" w:line="259" w:lineRule="auto"/>
            <w:rPr>
              <w:rFonts w:ascii="Verdana" w:eastAsia="Verdana" w:hAnsi="Verdana" w:cs="Verdana"/>
              <w:color w:val="000000"/>
              <w:sz w:val="20"/>
              <w:szCs w:val="20"/>
            </w:rPr>
          </w:pPr>
          <w:hyperlink w:anchor="_heading=h.3j2qqm3">
            <w:r>
              <w:rPr>
                <w:rFonts w:ascii="Verdana" w:eastAsia="Verdana" w:hAnsi="Verdana" w:cs="Verdana"/>
                <w:color w:val="000000"/>
                <w:sz w:val="20"/>
                <w:szCs w:val="20"/>
              </w:rPr>
              <w:t>7.3</w:t>
            </w:r>
            <w:r>
              <w:rPr>
                <w:rFonts w:ascii="Verdana" w:eastAsia="Verdana" w:hAnsi="Verdana" w:cs="Verdana"/>
                <w:color w:val="000000"/>
                <w:sz w:val="20"/>
                <w:szCs w:val="20"/>
              </w:rPr>
              <w:tab/>
              <w:t>Caracterización de los empleos:</w:t>
            </w:r>
            <w:r>
              <w:rPr>
                <w:rFonts w:ascii="Verdana" w:eastAsia="Verdana" w:hAnsi="Verdana" w:cs="Verdana"/>
                <w:color w:val="000000"/>
                <w:sz w:val="20"/>
                <w:szCs w:val="20"/>
              </w:rPr>
              <w:tab/>
              <w:t>9</w:t>
            </w:r>
          </w:hyperlink>
        </w:p>
        <w:p w:rsidR="007C497A" w:rsidRDefault="00100F15">
          <w:pPr>
            <w:pBdr>
              <w:top w:val="nil"/>
              <w:left w:val="nil"/>
              <w:bottom w:val="nil"/>
              <w:right w:val="nil"/>
              <w:between w:val="nil"/>
            </w:pBdr>
            <w:tabs>
              <w:tab w:val="left" w:pos="660"/>
              <w:tab w:val="right" w:pos="8492"/>
            </w:tabs>
            <w:spacing w:after="100" w:line="259" w:lineRule="auto"/>
            <w:rPr>
              <w:rFonts w:ascii="Verdana" w:eastAsia="Verdana" w:hAnsi="Verdana" w:cs="Verdana"/>
              <w:color w:val="000000"/>
              <w:sz w:val="20"/>
              <w:szCs w:val="20"/>
            </w:rPr>
          </w:pPr>
          <w:hyperlink w:anchor="_heading=h.1y810tw">
            <w:r>
              <w:rPr>
                <w:rFonts w:ascii="Verdana" w:eastAsia="Verdana" w:hAnsi="Verdana" w:cs="Verdana"/>
                <w:color w:val="000000"/>
                <w:sz w:val="20"/>
                <w:szCs w:val="20"/>
              </w:rPr>
              <w:t>7.4</w:t>
            </w:r>
            <w:r>
              <w:rPr>
                <w:rFonts w:ascii="Verdana" w:eastAsia="Verdana" w:hAnsi="Verdana" w:cs="Verdana"/>
                <w:color w:val="000000"/>
                <w:sz w:val="20"/>
                <w:szCs w:val="20"/>
              </w:rPr>
              <w:tab/>
              <w:t>Resultados de Mediciones adelantadas entre los años 2019 - 2022.</w:t>
            </w:r>
            <w:r>
              <w:rPr>
                <w:rFonts w:ascii="Verdana" w:eastAsia="Verdana" w:hAnsi="Verdana" w:cs="Verdana"/>
                <w:color w:val="000000"/>
                <w:sz w:val="20"/>
                <w:szCs w:val="20"/>
              </w:rPr>
              <w:tab/>
              <w:t>10</w:t>
            </w:r>
          </w:hyperlink>
        </w:p>
        <w:p w:rsidR="007C497A" w:rsidRDefault="00100F15">
          <w:pPr>
            <w:pBdr>
              <w:top w:val="nil"/>
              <w:left w:val="nil"/>
              <w:bottom w:val="nil"/>
              <w:right w:val="nil"/>
              <w:between w:val="nil"/>
            </w:pBdr>
            <w:tabs>
              <w:tab w:val="left" w:pos="880"/>
              <w:tab w:val="right" w:pos="8492"/>
            </w:tabs>
            <w:spacing w:after="100" w:line="259" w:lineRule="auto"/>
            <w:rPr>
              <w:rFonts w:ascii="Verdana" w:eastAsia="Verdana" w:hAnsi="Verdana" w:cs="Verdana"/>
              <w:color w:val="000000"/>
              <w:sz w:val="20"/>
              <w:szCs w:val="20"/>
            </w:rPr>
          </w:pPr>
          <w:hyperlink w:anchor="_heading=h.4i7ojhp">
            <w:r>
              <w:rPr>
                <w:rFonts w:ascii="Verdana" w:eastAsia="Verdana" w:hAnsi="Verdana" w:cs="Verdana"/>
                <w:color w:val="000000"/>
                <w:sz w:val="20"/>
                <w:szCs w:val="20"/>
              </w:rPr>
              <w:t>7.4.1</w:t>
            </w:r>
            <w:r>
              <w:rPr>
                <w:rFonts w:ascii="Verdana" w:eastAsia="Verdana" w:hAnsi="Verdana" w:cs="Verdana"/>
                <w:color w:val="000000"/>
                <w:sz w:val="20"/>
                <w:szCs w:val="20"/>
              </w:rPr>
              <w:tab/>
              <w:t>Diagnóstico</w:t>
            </w:r>
            <w:r>
              <w:rPr>
                <w:rFonts w:ascii="Verdana" w:eastAsia="Verdana" w:hAnsi="Verdana" w:cs="Verdana"/>
                <w:color w:val="000000"/>
                <w:sz w:val="20"/>
                <w:szCs w:val="20"/>
              </w:rPr>
              <w:t xml:space="preserve"> de la gestión estratégica del talento humano a través de la matriz de GETH</w:t>
            </w:r>
            <w:r>
              <w:rPr>
                <w:rFonts w:ascii="Verdana" w:eastAsia="Verdana" w:hAnsi="Verdana" w:cs="Verdana"/>
                <w:color w:val="000000"/>
                <w:sz w:val="20"/>
                <w:szCs w:val="20"/>
              </w:rPr>
              <w:tab/>
              <w:t>10</w:t>
            </w:r>
          </w:hyperlink>
        </w:p>
        <w:p w:rsidR="007C497A" w:rsidRDefault="00100F15">
          <w:pPr>
            <w:pBdr>
              <w:top w:val="nil"/>
              <w:left w:val="nil"/>
              <w:bottom w:val="nil"/>
              <w:right w:val="nil"/>
              <w:between w:val="nil"/>
            </w:pBdr>
            <w:tabs>
              <w:tab w:val="left" w:pos="880"/>
              <w:tab w:val="right" w:pos="8492"/>
            </w:tabs>
            <w:spacing w:after="100" w:line="259" w:lineRule="auto"/>
            <w:rPr>
              <w:rFonts w:ascii="Verdana" w:eastAsia="Verdana" w:hAnsi="Verdana" w:cs="Verdana"/>
              <w:color w:val="000000"/>
              <w:sz w:val="20"/>
              <w:szCs w:val="20"/>
            </w:rPr>
          </w:pPr>
          <w:hyperlink w:anchor="_heading=h.2xcytpi">
            <w:r>
              <w:rPr>
                <w:rFonts w:ascii="Verdana" w:eastAsia="Verdana" w:hAnsi="Verdana" w:cs="Verdana"/>
                <w:color w:val="000000"/>
                <w:sz w:val="20"/>
                <w:szCs w:val="20"/>
              </w:rPr>
              <w:t>7.4.2</w:t>
            </w:r>
            <w:r>
              <w:rPr>
                <w:rFonts w:ascii="Verdana" w:eastAsia="Verdana" w:hAnsi="Verdana" w:cs="Verdana"/>
                <w:color w:val="000000"/>
                <w:sz w:val="20"/>
                <w:szCs w:val="20"/>
              </w:rPr>
              <w:tab/>
              <w:t>Medición Formulario Único Reporte de Avances de la Gestión – FURAG</w:t>
            </w:r>
            <w:r>
              <w:rPr>
                <w:rFonts w:ascii="Verdana" w:eastAsia="Verdana" w:hAnsi="Verdana" w:cs="Verdana"/>
                <w:color w:val="000000"/>
                <w:sz w:val="20"/>
                <w:szCs w:val="20"/>
              </w:rPr>
              <w:tab/>
              <w:t>10</w:t>
            </w:r>
          </w:hyperlink>
        </w:p>
        <w:p w:rsidR="007C497A" w:rsidRDefault="00100F15">
          <w:pPr>
            <w:pBdr>
              <w:top w:val="nil"/>
              <w:left w:val="nil"/>
              <w:bottom w:val="nil"/>
              <w:right w:val="nil"/>
              <w:between w:val="nil"/>
            </w:pBdr>
            <w:tabs>
              <w:tab w:val="left" w:pos="480"/>
              <w:tab w:val="right" w:pos="8492"/>
            </w:tabs>
            <w:spacing w:after="100" w:line="259" w:lineRule="auto"/>
            <w:rPr>
              <w:rFonts w:ascii="Verdana" w:eastAsia="Verdana" w:hAnsi="Verdana" w:cs="Verdana"/>
              <w:color w:val="000000"/>
              <w:sz w:val="20"/>
              <w:szCs w:val="20"/>
            </w:rPr>
          </w:pPr>
          <w:hyperlink w:anchor="_heading=h.3whwml4">
            <w:r>
              <w:rPr>
                <w:rFonts w:ascii="Verdana" w:eastAsia="Verdana" w:hAnsi="Verdana" w:cs="Verdana"/>
                <w:color w:val="000000"/>
                <w:sz w:val="20"/>
                <w:szCs w:val="20"/>
              </w:rPr>
              <w:t>8.</w:t>
            </w:r>
            <w:r>
              <w:rPr>
                <w:rFonts w:ascii="Verdana" w:eastAsia="Verdana" w:hAnsi="Verdana" w:cs="Verdana"/>
                <w:color w:val="000000"/>
                <w:sz w:val="20"/>
                <w:szCs w:val="20"/>
              </w:rPr>
              <w:tab/>
            </w:r>
            <w:r>
              <w:rPr>
                <w:rFonts w:ascii="Verdana" w:eastAsia="Verdana" w:hAnsi="Verdana" w:cs="Verdana"/>
                <w:color w:val="000000"/>
                <w:sz w:val="20"/>
                <w:szCs w:val="20"/>
              </w:rPr>
              <w:t>DESARROLLO DEL PLAN ESTRATÉGICO DEL TALENTO HUMANO 2023</w:t>
            </w:r>
            <w:r>
              <w:rPr>
                <w:rFonts w:ascii="Verdana" w:eastAsia="Verdana" w:hAnsi="Verdana" w:cs="Verdana"/>
                <w:color w:val="000000"/>
                <w:sz w:val="20"/>
                <w:szCs w:val="20"/>
              </w:rPr>
              <w:tab/>
              <w:t>11</w:t>
            </w:r>
          </w:hyperlink>
        </w:p>
        <w:p w:rsidR="007C497A" w:rsidRDefault="00100F15">
          <w:pPr>
            <w:pBdr>
              <w:top w:val="nil"/>
              <w:left w:val="nil"/>
              <w:bottom w:val="nil"/>
              <w:right w:val="nil"/>
              <w:between w:val="nil"/>
            </w:pBdr>
            <w:tabs>
              <w:tab w:val="left" w:pos="480"/>
              <w:tab w:val="right" w:pos="8492"/>
            </w:tabs>
            <w:spacing w:after="100" w:line="259" w:lineRule="auto"/>
            <w:rPr>
              <w:rFonts w:ascii="Verdana" w:eastAsia="Verdana" w:hAnsi="Verdana" w:cs="Verdana"/>
              <w:color w:val="000000"/>
              <w:sz w:val="20"/>
              <w:szCs w:val="20"/>
            </w:rPr>
          </w:pPr>
          <w:hyperlink w:anchor="_heading=h.2bn6wsx">
            <w:r>
              <w:rPr>
                <w:rFonts w:ascii="Verdana" w:eastAsia="Verdana" w:hAnsi="Verdana" w:cs="Verdana"/>
                <w:color w:val="000000"/>
                <w:sz w:val="20"/>
                <w:szCs w:val="20"/>
              </w:rPr>
              <w:t>9.</w:t>
            </w:r>
            <w:r>
              <w:rPr>
                <w:rFonts w:ascii="Verdana" w:eastAsia="Verdana" w:hAnsi="Verdana" w:cs="Verdana"/>
                <w:color w:val="000000"/>
                <w:sz w:val="20"/>
                <w:szCs w:val="20"/>
              </w:rPr>
              <w:tab/>
              <w:t>EJES TEMÁTICOS PARA EL AÑO 2023</w:t>
            </w:r>
            <w:r>
              <w:rPr>
                <w:rFonts w:ascii="Verdana" w:eastAsia="Verdana" w:hAnsi="Verdana" w:cs="Verdana"/>
                <w:color w:val="000000"/>
                <w:sz w:val="20"/>
                <w:szCs w:val="20"/>
              </w:rPr>
              <w:tab/>
              <w:t>11</w:t>
            </w:r>
          </w:hyperlink>
        </w:p>
        <w:p w:rsidR="007C497A" w:rsidRDefault="00100F15">
          <w:pPr>
            <w:pBdr>
              <w:top w:val="nil"/>
              <w:left w:val="nil"/>
              <w:bottom w:val="nil"/>
              <w:right w:val="nil"/>
              <w:between w:val="nil"/>
            </w:pBdr>
            <w:tabs>
              <w:tab w:val="left" w:pos="660"/>
              <w:tab w:val="right" w:pos="8492"/>
            </w:tabs>
            <w:spacing w:after="100" w:line="259" w:lineRule="auto"/>
            <w:rPr>
              <w:rFonts w:ascii="Verdana" w:eastAsia="Verdana" w:hAnsi="Verdana" w:cs="Verdana"/>
              <w:color w:val="000000"/>
              <w:sz w:val="20"/>
              <w:szCs w:val="20"/>
            </w:rPr>
          </w:pPr>
          <w:hyperlink w:anchor="_heading=h.qsh70q">
            <w:r>
              <w:rPr>
                <w:rFonts w:ascii="Verdana" w:eastAsia="Verdana" w:hAnsi="Verdana" w:cs="Verdana"/>
                <w:color w:val="000000"/>
                <w:sz w:val="20"/>
                <w:szCs w:val="20"/>
              </w:rPr>
              <w:t>10.</w:t>
            </w:r>
            <w:r>
              <w:rPr>
                <w:rFonts w:ascii="Verdana" w:eastAsia="Verdana" w:hAnsi="Verdana" w:cs="Verdana"/>
                <w:color w:val="000000"/>
                <w:sz w:val="20"/>
                <w:szCs w:val="20"/>
              </w:rPr>
              <w:tab/>
              <w:t>PLANES Y PROGRAMAS DE TALENTO HUMANO 2023.</w:t>
            </w:r>
            <w:r>
              <w:rPr>
                <w:rFonts w:ascii="Verdana" w:eastAsia="Verdana" w:hAnsi="Verdana" w:cs="Verdana"/>
                <w:color w:val="000000"/>
                <w:sz w:val="20"/>
                <w:szCs w:val="20"/>
              </w:rPr>
              <w:tab/>
              <w:t>12</w:t>
            </w:r>
          </w:hyperlink>
        </w:p>
        <w:p w:rsidR="007C497A" w:rsidRDefault="00100F15">
          <w:pPr>
            <w:pBdr>
              <w:top w:val="nil"/>
              <w:left w:val="nil"/>
              <w:bottom w:val="nil"/>
              <w:right w:val="nil"/>
              <w:between w:val="nil"/>
            </w:pBdr>
            <w:tabs>
              <w:tab w:val="left" w:pos="880"/>
              <w:tab w:val="right" w:pos="8492"/>
            </w:tabs>
            <w:spacing w:after="100" w:line="259" w:lineRule="auto"/>
            <w:rPr>
              <w:rFonts w:ascii="Verdana" w:eastAsia="Verdana" w:hAnsi="Verdana" w:cs="Verdana"/>
              <w:color w:val="000000"/>
              <w:sz w:val="20"/>
              <w:szCs w:val="20"/>
            </w:rPr>
          </w:pPr>
          <w:hyperlink w:anchor="_heading=h.3as4poj">
            <w:r>
              <w:rPr>
                <w:rFonts w:ascii="Verdana" w:eastAsia="Verdana" w:hAnsi="Verdana" w:cs="Verdana"/>
                <w:color w:val="000000"/>
                <w:sz w:val="20"/>
                <w:szCs w:val="20"/>
              </w:rPr>
              <w:t>10.1</w:t>
            </w:r>
            <w:r>
              <w:rPr>
                <w:rFonts w:ascii="Verdana" w:eastAsia="Verdana" w:hAnsi="Verdana" w:cs="Verdana"/>
                <w:color w:val="000000"/>
                <w:sz w:val="20"/>
                <w:szCs w:val="20"/>
              </w:rPr>
              <w:tab/>
              <w:t>Plan Anual de Vacantes</w:t>
            </w:r>
            <w:r>
              <w:rPr>
                <w:rFonts w:ascii="Verdana" w:eastAsia="Verdana" w:hAnsi="Verdana" w:cs="Verdana"/>
                <w:color w:val="000000"/>
                <w:sz w:val="20"/>
                <w:szCs w:val="20"/>
              </w:rPr>
              <w:tab/>
              <w:t>12</w:t>
            </w:r>
          </w:hyperlink>
        </w:p>
        <w:p w:rsidR="007C497A" w:rsidRDefault="00100F15">
          <w:pPr>
            <w:pBdr>
              <w:top w:val="nil"/>
              <w:left w:val="nil"/>
              <w:bottom w:val="nil"/>
              <w:right w:val="nil"/>
              <w:between w:val="nil"/>
            </w:pBdr>
            <w:tabs>
              <w:tab w:val="left" w:pos="880"/>
              <w:tab w:val="right" w:pos="8492"/>
            </w:tabs>
            <w:spacing w:after="100" w:line="259" w:lineRule="auto"/>
            <w:rPr>
              <w:rFonts w:ascii="Verdana" w:eastAsia="Verdana" w:hAnsi="Verdana" w:cs="Verdana"/>
              <w:color w:val="000000"/>
              <w:sz w:val="20"/>
              <w:szCs w:val="20"/>
            </w:rPr>
          </w:pPr>
          <w:hyperlink w:anchor="_heading=h.3o7alnk">
            <w:r>
              <w:rPr>
                <w:rFonts w:ascii="Verdana" w:eastAsia="Verdana" w:hAnsi="Verdana" w:cs="Verdana"/>
                <w:color w:val="000000"/>
                <w:sz w:val="20"/>
                <w:szCs w:val="20"/>
              </w:rPr>
              <w:t>10.2</w:t>
            </w:r>
            <w:r>
              <w:rPr>
                <w:rFonts w:ascii="Verdana" w:eastAsia="Verdana" w:hAnsi="Verdana" w:cs="Verdana"/>
                <w:color w:val="000000"/>
                <w:sz w:val="20"/>
                <w:szCs w:val="20"/>
              </w:rPr>
              <w:tab/>
              <w:t>Programa de Bienestar Social e incentivos</w:t>
            </w:r>
            <w:r>
              <w:rPr>
                <w:rFonts w:ascii="Verdana" w:eastAsia="Verdana" w:hAnsi="Verdana" w:cs="Verdana"/>
                <w:color w:val="000000"/>
                <w:sz w:val="20"/>
                <w:szCs w:val="20"/>
              </w:rPr>
              <w:tab/>
              <w:t>12</w:t>
            </w:r>
          </w:hyperlink>
        </w:p>
        <w:p w:rsidR="007C497A" w:rsidRDefault="00100F15">
          <w:pPr>
            <w:pBdr>
              <w:top w:val="nil"/>
              <w:left w:val="nil"/>
              <w:bottom w:val="nil"/>
              <w:right w:val="nil"/>
              <w:between w:val="nil"/>
            </w:pBdr>
            <w:tabs>
              <w:tab w:val="left" w:pos="880"/>
              <w:tab w:val="right" w:pos="8492"/>
            </w:tabs>
            <w:spacing w:after="100" w:line="259" w:lineRule="auto"/>
            <w:rPr>
              <w:rFonts w:ascii="Verdana" w:eastAsia="Verdana" w:hAnsi="Verdana" w:cs="Verdana"/>
              <w:color w:val="000000"/>
              <w:sz w:val="20"/>
              <w:szCs w:val="20"/>
            </w:rPr>
          </w:pPr>
          <w:hyperlink w:anchor="_heading=h.23ckvvd">
            <w:r>
              <w:rPr>
                <w:rFonts w:ascii="Verdana" w:eastAsia="Verdana" w:hAnsi="Verdana" w:cs="Verdana"/>
                <w:color w:val="000000"/>
                <w:sz w:val="20"/>
                <w:szCs w:val="20"/>
              </w:rPr>
              <w:t>10.3</w:t>
            </w:r>
            <w:r>
              <w:rPr>
                <w:rFonts w:ascii="Verdana" w:eastAsia="Verdana" w:hAnsi="Verdana" w:cs="Verdana"/>
                <w:color w:val="000000"/>
                <w:sz w:val="20"/>
                <w:szCs w:val="20"/>
              </w:rPr>
              <w:tab/>
              <w:t>Plan Institucional de Capacitación</w:t>
            </w:r>
            <w:r>
              <w:rPr>
                <w:rFonts w:ascii="Verdana" w:eastAsia="Verdana" w:hAnsi="Verdana" w:cs="Verdana"/>
                <w:color w:val="000000"/>
                <w:sz w:val="20"/>
                <w:szCs w:val="20"/>
              </w:rPr>
              <w:tab/>
              <w:t>13</w:t>
            </w:r>
          </w:hyperlink>
        </w:p>
        <w:p w:rsidR="007C497A" w:rsidRDefault="00100F15">
          <w:pPr>
            <w:pBdr>
              <w:top w:val="nil"/>
              <w:left w:val="nil"/>
              <w:bottom w:val="nil"/>
              <w:right w:val="nil"/>
              <w:between w:val="nil"/>
            </w:pBdr>
            <w:tabs>
              <w:tab w:val="left" w:pos="880"/>
              <w:tab w:val="right" w:pos="8492"/>
            </w:tabs>
            <w:spacing w:after="100" w:line="259" w:lineRule="auto"/>
            <w:rPr>
              <w:rFonts w:ascii="Verdana" w:eastAsia="Verdana" w:hAnsi="Verdana" w:cs="Verdana"/>
              <w:color w:val="000000"/>
              <w:sz w:val="20"/>
              <w:szCs w:val="20"/>
            </w:rPr>
          </w:pPr>
          <w:hyperlink w:anchor="_heading=h.ihv636">
            <w:r>
              <w:rPr>
                <w:rFonts w:ascii="Verdana" w:eastAsia="Verdana" w:hAnsi="Verdana" w:cs="Verdana"/>
                <w:color w:val="000000"/>
                <w:sz w:val="20"/>
                <w:szCs w:val="20"/>
              </w:rPr>
              <w:t>10.4</w:t>
            </w:r>
            <w:r>
              <w:rPr>
                <w:rFonts w:ascii="Verdana" w:eastAsia="Verdana" w:hAnsi="Verdana" w:cs="Verdana"/>
                <w:color w:val="000000"/>
                <w:sz w:val="20"/>
                <w:szCs w:val="20"/>
              </w:rPr>
              <w:tab/>
              <w:t>Plan de previsión del talento humano</w:t>
            </w:r>
            <w:r>
              <w:rPr>
                <w:rFonts w:ascii="Verdana" w:eastAsia="Verdana" w:hAnsi="Verdana" w:cs="Verdana"/>
                <w:color w:val="000000"/>
                <w:sz w:val="20"/>
                <w:szCs w:val="20"/>
              </w:rPr>
              <w:tab/>
              <w:t>14</w:t>
            </w:r>
          </w:hyperlink>
        </w:p>
        <w:p w:rsidR="007C497A" w:rsidRDefault="00100F15">
          <w:pPr>
            <w:pBdr>
              <w:top w:val="nil"/>
              <w:left w:val="nil"/>
              <w:bottom w:val="nil"/>
              <w:right w:val="nil"/>
              <w:between w:val="nil"/>
            </w:pBdr>
            <w:tabs>
              <w:tab w:val="left" w:pos="880"/>
              <w:tab w:val="right" w:pos="8492"/>
            </w:tabs>
            <w:spacing w:after="100" w:line="259" w:lineRule="auto"/>
            <w:rPr>
              <w:rFonts w:ascii="Verdana" w:eastAsia="Verdana" w:hAnsi="Verdana" w:cs="Verdana"/>
              <w:color w:val="000000"/>
              <w:sz w:val="20"/>
              <w:szCs w:val="20"/>
            </w:rPr>
          </w:pPr>
          <w:hyperlink w:anchor="_heading=h.32hioqz">
            <w:r>
              <w:rPr>
                <w:rFonts w:ascii="Verdana" w:eastAsia="Verdana" w:hAnsi="Verdana" w:cs="Verdana"/>
                <w:color w:val="000000"/>
                <w:sz w:val="20"/>
                <w:szCs w:val="20"/>
              </w:rPr>
              <w:t>10.5</w:t>
            </w:r>
            <w:r>
              <w:rPr>
                <w:rFonts w:ascii="Verdana" w:eastAsia="Verdana" w:hAnsi="Verdana" w:cs="Verdana"/>
                <w:color w:val="000000"/>
                <w:sz w:val="20"/>
                <w:szCs w:val="20"/>
              </w:rPr>
              <w:tab/>
              <w:t>Plan de Seguridad y Salud en el Trabajo</w:t>
            </w:r>
            <w:r>
              <w:rPr>
                <w:rFonts w:ascii="Verdana" w:eastAsia="Verdana" w:hAnsi="Verdana" w:cs="Verdana"/>
                <w:color w:val="000000"/>
                <w:sz w:val="20"/>
                <w:szCs w:val="20"/>
              </w:rPr>
              <w:tab/>
              <w:t>14</w:t>
            </w:r>
          </w:hyperlink>
        </w:p>
        <w:p w:rsidR="007C497A" w:rsidRDefault="00100F15">
          <w:pPr>
            <w:pBdr>
              <w:top w:val="nil"/>
              <w:left w:val="nil"/>
              <w:bottom w:val="nil"/>
              <w:right w:val="nil"/>
              <w:between w:val="nil"/>
            </w:pBdr>
            <w:tabs>
              <w:tab w:val="left" w:pos="660"/>
              <w:tab w:val="right" w:pos="8492"/>
            </w:tabs>
            <w:spacing w:after="100" w:line="259" w:lineRule="auto"/>
            <w:rPr>
              <w:rFonts w:ascii="Verdana" w:eastAsia="Verdana" w:hAnsi="Verdana" w:cs="Verdana"/>
              <w:color w:val="000000"/>
              <w:sz w:val="20"/>
              <w:szCs w:val="20"/>
            </w:rPr>
          </w:pPr>
          <w:hyperlink w:anchor="_heading=h.1hmsyys">
            <w:r>
              <w:rPr>
                <w:rFonts w:ascii="Verdana" w:eastAsia="Verdana" w:hAnsi="Verdana" w:cs="Verdana"/>
                <w:color w:val="000000"/>
                <w:sz w:val="20"/>
                <w:szCs w:val="20"/>
              </w:rPr>
              <w:t>11.</w:t>
            </w:r>
            <w:r>
              <w:rPr>
                <w:rFonts w:ascii="Verdana" w:eastAsia="Verdana" w:hAnsi="Verdana" w:cs="Verdana"/>
                <w:color w:val="000000"/>
                <w:sz w:val="20"/>
                <w:szCs w:val="20"/>
              </w:rPr>
              <w:tab/>
              <w:t>PLAN DE ACCIÓN DE LA MATRIZ ESTRATÉGICA</w:t>
            </w:r>
            <w:r>
              <w:rPr>
                <w:rFonts w:ascii="Verdana" w:eastAsia="Verdana" w:hAnsi="Verdana" w:cs="Verdana"/>
                <w:color w:val="000000"/>
                <w:sz w:val="20"/>
                <w:szCs w:val="20"/>
              </w:rPr>
              <w:t xml:space="preserve"> DE TALENTO HUMANO.</w:t>
            </w:r>
            <w:r>
              <w:rPr>
                <w:rFonts w:ascii="Verdana" w:eastAsia="Verdana" w:hAnsi="Verdana" w:cs="Verdana"/>
                <w:color w:val="000000"/>
                <w:sz w:val="20"/>
                <w:szCs w:val="20"/>
              </w:rPr>
              <w:tab/>
              <w:t>15</w:t>
            </w:r>
          </w:hyperlink>
        </w:p>
        <w:p w:rsidR="007C497A" w:rsidRDefault="00100F15">
          <w:pPr>
            <w:pBdr>
              <w:top w:val="nil"/>
              <w:left w:val="nil"/>
              <w:bottom w:val="nil"/>
              <w:right w:val="nil"/>
              <w:between w:val="nil"/>
            </w:pBdr>
            <w:tabs>
              <w:tab w:val="left" w:pos="660"/>
              <w:tab w:val="right" w:pos="8492"/>
            </w:tabs>
            <w:spacing w:after="100" w:line="259" w:lineRule="auto"/>
            <w:rPr>
              <w:rFonts w:ascii="Verdana" w:eastAsia="Verdana" w:hAnsi="Verdana" w:cs="Verdana"/>
              <w:color w:val="000000"/>
              <w:sz w:val="20"/>
              <w:szCs w:val="20"/>
            </w:rPr>
          </w:pPr>
          <w:hyperlink w:anchor="_heading=h.2grqrue">
            <w:r>
              <w:rPr>
                <w:rFonts w:ascii="Verdana" w:eastAsia="Verdana" w:hAnsi="Verdana" w:cs="Verdana"/>
                <w:color w:val="000000"/>
                <w:sz w:val="20"/>
                <w:szCs w:val="20"/>
              </w:rPr>
              <w:t>12.</w:t>
            </w:r>
            <w:r>
              <w:rPr>
                <w:rFonts w:ascii="Verdana" w:eastAsia="Verdana" w:hAnsi="Verdana" w:cs="Verdana"/>
                <w:color w:val="000000"/>
                <w:sz w:val="20"/>
                <w:szCs w:val="20"/>
              </w:rPr>
              <w:tab/>
              <w:t>EVALUACIÓN DEL PLAN.</w:t>
            </w:r>
            <w:r>
              <w:rPr>
                <w:rFonts w:ascii="Verdana" w:eastAsia="Verdana" w:hAnsi="Verdana" w:cs="Verdana"/>
                <w:color w:val="000000"/>
                <w:sz w:val="20"/>
                <w:szCs w:val="20"/>
              </w:rPr>
              <w:tab/>
              <w:t>15</w:t>
            </w:r>
          </w:hyperlink>
        </w:p>
        <w:p w:rsidR="007C497A" w:rsidRDefault="00100F15">
          <w:pPr>
            <w:pBdr>
              <w:top w:val="nil"/>
              <w:left w:val="nil"/>
              <w:bottom w:val="nil"/>
              <w:right w:val="nil"/>
              <w:between w:val="nil"/>
            </w:pBdr>
            <w:tabs>
              <w:tab w:val="left" w:pos="660"/>
              <w:tab w:val="right" w:pos="8492"/>
            </w:tabs>
            <w:spacing w:after="100" w:line="259" w:lineRule="auto"/>
            <w:rPr>
              <w:rFonts w:ascii="Verdana" w:eastAsia="Verdana" w:hAnsi="Verdana" w:cs="Verdana"/>
              <w:color w:val="000000"/>
              <w:sz w:val="20"/>
              <w:szCs w:val="20"/>
            </w:rPr>
          </w:pPr>
          <w:hyperlink w:anchor="_heading=h.vx1227">
            <w:r>
              <w:rPr>
                <w:rFonts w:ascii="Verdana" w:eastAsia="Verdana" w:hAnsi="Verdana" w:cs="Verdana"/>
                <w:color w:val="000000"/>
                <w:sz w:val="20"/>
                <w:szCs w:val="20"/>
              </w:rPr>
              <w:t>13.</w:t>
            </w:r>
            <w:r>
              <w:rPr>
                <w:rFonts w:ascii="Verdana" w:eastAsia="Verdana" w:hAnsi="Verdana" w:cs="Verdana"/>
                <w:color w:val="000000"/>
                <w:sz w:val="20"/>
                <w:szCs w:val="20"/>
              </w:rPr>
              <w:tab/>
              <w:t>MATRIZ DE ACTIVIDADES DE LOS COMPONENTES DE TALENTO HUMANO</w:t>
            </w:r>
            <w:r>
              <w:rPr>
                <w:rFonts w:ascii="Verdana" w:eastAsia="Verdana" w:hAnsi="Verdana" w:cs="Verdana"/>
                <w:color w:val="000000"/>
                <w:sz w:val="20"/>
                <w:szCs w:val="20"/>
              </w:rPr>
              <w:tab/>
              <w:t>16</w:t>
            </w:r>
          </w:hyperlink>
        </w:p>
        <w:p w:rsidR="007C497A" w:rsidRDefault="00100F15">
          <w:pPr>
            <w:pBdr>
              <w:top w:val="nil"/>
              <w:left w:val="nil"/>
              <w:bottom w:val="nil"/>
              <w:right w:val="nil"/>
              <w:between w:val="nil"/>
            </w:pBdr>
            <w:tabs>
              <w:tab w:val="left" w:pos="660"/>
              <w:tab w:val="right" w:pos="8492"/>
            </w:tabs>
            <w:spacing w:after="100" w:line="259" w:lineRule="auto"/>
            <w:rPr>
              <w:rFonts w:ascii="Verdana" w:eastAsia="Verdana" w:hAnsi="Verdana" w:cs="Verdana"/>
              <w:color w:val="000000"/>
              <w:sz w:val="20"/>
              <w:szCs w:val="20"/>
            </w:rPr>
          </w:pPr>
          <w:hyperlink w:anchor="_heading=h.3fwokq0">
            <w:r>
              <w:rPr>
                <w:rFonts w:ascii="Verdana" w:eastAsia="Verdana" w:hAnsi="Verdana" w:cs="Verdana"/>
                <w:color w:val="000000"/>
                <w:sz w:val="20"/>
                <w:szCs w:val="20"/>
              </w:rPr>
              <w:t>14.</w:t>
            </w:r>
            <w:r>
              <w:rPr>
                <w:rFonts w:ascii="Verdana" w:eastAsia="Verdana" w:hAnsi="Verdana" w:cs="Verdana"/>
                <w:color w:val="000000"/>
                <w:sz w:val="20"/>
                <w:szCs w:val="20"/>
              </w:rPr>
              <w:tab/>
            </w:r>
            <w:r>
              <w:rPr>
                <w:rFonts w:ascii="Verdana" w:eastAsia="Verdana" w:hAnsi="Verdana" w:cs="Verdana"/>
                <w:color w:val="000000"/>
                <w:sz w:val="20"/>
                <w:szCs w:val="20"/>
              </w:rPr>
              <w:t>PLANEACIÓN 2023.</w:t>
            </w:r>
            <w:r>
              <w:rPr>
                <w:rFonts w:ascii="Verdana" w:eastAsia="Verdana" w:hAnsi="Verdana" w:cs="Verdana"/>
                <w:color w:val="000000"/>
                <w:sz w:val="20"/>
                <w:szCs w:val="20"/>
              </w:rPr>
              <w:tab/>
              <w:t>16</w:t>
            </w:r>
          </w:hyperlink>
        </w:p>
        <w:p w:rsidR="007C497A" w:rsidRDefault="00100F15">
          <w:pPr>
            <w:rPr>
              <w:rFonts w:ascii="Verdana" w:eastAsia="Verdana" w:hAnsi="Verdana" w:cs="Verdana"/>
            </w:rPr>
          </w:pPr>
          <w:r>
            <w:fldChar w:fldCharType="end"/>
          </w:r>
        </w:p>
      </w:sdtContent>
    </w:sdt>
    <w:p w:rsidR="007C497A" w:rsidRDefault="007C497A">
      <w:pPr>
        <w:pStyle w:val="Ttulo1"/>
        <w:jc w:val="center"/>
        <w:rPr>
          <w:b/>
        </w:rPr>
      </w:pPr>
      <w:bookmarkStart w:id="0" w:name="_heading=h.gjdgxs" w:colFirst="0" w:colLast="0"/>
      <w:bookmarkEnd w:id="0"/>
    </w:p>
    <w:p w:rsidR="007C497A" w:rsidRDefault="007C497A">
      <w:pPr>
        <w:pStyle w:val="Ttulo1"/>
        <w:jc w:val="center"/>
        <w:rPr>
          <w:b/>
        </w:rPr>
      </w:pPr>
    </w:p>
    <w:p w:rsidR="007C497A" w:rsidRDefault="00100F15">
      <w:pPr>
        <w:rPr>
          <w:b/>
          <w:color w:val="2F5496"/>
          <w:sz w:val="32"/>
          <w:szCs w:val="32"/>
        </w:rPr>
      </w:pPr>
      <w:r>
        <w:br w:type="page"/>
      </w:r>
    </w:p>
    <w:p w:rsidR="007C497A" w:rsidRDefault="00100F15">
      <w:pPr>
        <w:pStyle w:val="Ttulo1"/>
        <w:jc w:val="center"/>
        <w:rPr>
          <w:b/>
        </w:rPr>
      </w:pPr>
      <w:bookmarkStart w:id="1" w:name="_heading=h.30j0zll" w:colFirst="0" w:colLast="0"/>
      <w:bookmarkEnd w:id="1"/>
      <w:r>
        <w:rPr>
          <w:b/>
        </w:rPr>
        <w:lastRenderedPageBreak/>
        <w:t>INTRODUCCIÓN</w:t>
      </w:r>
    </w:p>
    <w:p w:rsidR="007C497A" w:rsidRDefault="007C497A">
      <w:pPr>
        <w:widowControl w:val="0"/>
        <w:pBdr>
          <w:top w:val="nil"/>
          <w:left w:val="nil"/>
          <w:bottom w:val="nil"/>
          <w:right w:val="nil"/>
          <w:between w:val="nil"/>
        </w:pBdr>
        <w:spacing w:line="360" w:lineRule="auto"/>
        <w:jc w:val="both"/>
        <w:rPr>
          <w:rFonts w:ascii="Verdana" w:eastAsia="Verdana" w:hAnsi="Verdana" w:cs="Verdana"/>
          <w:color w:val="000000"/>
        </w:rPr>
      </w:pPr>
    </w:p>
    <w:p w:rsidR="007C497A" w:rsidRDefault="00100F15">
      <w:pPr>
        <w:widowControl w:val="0"/>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El plan estratégico del talento humano del Instituto Nacional para Sordos – INSOR, se encuentra articulado con la planeación institucional e integra los planes a desarrollar durante la vigencia 2023 tales como: P</w:t>
      </w:r>
      <w:r>
        <w:rPr>
          <w:rFonts w:ascii="Verdana" w:eastAsia="Verdana" w:hAnsi="Verdana" w:cs="Verdana"/>
          <w:color w:val="000000"/>
        </w:rPr>
        <w:t>lan de bienestar social e incentivos, plan de formación y capacitación, plan de previsión del talento humano, plan anual de vacantes y plan de trabajo de seguridad y salud en el trabajo.</w:t>
      </w:r>
    </w:p>
    <w:p w:rsidR="007C497A" w:rsidRDefault="007C497A">
      <w:pPr>
        <w:widowControl w:val="0"/>
        <w:pBdr>
          <w:top w:val="nil"/>
          <w:left w:val="nil"/>
          <w:bottom w:val="nil"/>
          <w:right w:val="nil"/>
          <w:between w:val="nil"/>
        </w:pBdr>
        <w:jc w:val="both"/>
        <w:rPr>
          <w:rFonts w:ascii="Verdana" w:eastAsia="Verdana" w:hAnsi="Verdana" w:cs="Verdana"/>
          <w:color w:val="000000"/>
        </w:rPr>
      </w:pPr>
    </w:p>
    <w:p w:rsidR="007C497A" w:rsidRDefault="00100F15">
      <w:pPr>
        <w:widowControl w:val="0"/>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El presente plan, se construye con base en las políticas aplicables a la </w:t>
      </w:r>
      <w:r>
        <w:rPr>
          <w:rFonts w:ascii="Verdana" w:eastAsia="Verdana" w:hAnsi="Verdana" w:cs="Verdana"/>
        </w:rPr>
        <w:t>gestión</w:t>
      </w:r>
      <w:r>
        <w:rPr>
          <w:rFonts w:ascii="Verdana" w:eastAsia="Verdana" w:hAnsi="Verdana" w:cs="Verdana"/>
          <w:color w:val="000000"/>
        </w:rPr>
        <w:t xml:space="preserve"> del talento humano tales como: el modelo integrado de planeación y </w:t>
      </w:r>
      <w:r>
        <w:rPr>
          <w:rFonts w:ascii="Verdana" w:eastAsia="Verdana" w:hAnsi="Verdana" w:cs="Verdana"/>
        </w:rPr>
        <w:t>gestión</w:t>
      </w:r>
      <w:r>
        <w:rPr>
          <w:rFonts w:ascii="Verdana" w:eastAsia="Verdana" w:hAnsi="Verdana" w:cs="Verdana"/>
          <w:color w:val="000000"/>
        </w:rPr>
        <w:t xml:space="preserve"> – MIPG, formulario único de reporte de avances FURAG, el autodiagnóstico de la </w:t>
      </w:r>
      <w:r>
        <w:rPr>
          <w:rFonts w:ascii="Verdana" w:eastAsia="Verdana" w:hAnsi="Verdana" w:cs="Verdana"/>
        </w:rPr>
        <w:t xml:space="preserve">Gestión Estratégica </w:t>
      </w:r>
      <w:r>
        <w:rPr>
          <w:rFonts w:ascii="Verdana" w:eastAsia="Verdana" w:hAnsi="Verdana" w:cs="Verdana"/>
          <w:color w:val="000000"/>
        </w:rPr>
        <w:t>d</w:t>
      </w:r>
      <w:r>
        <w:rPr>
          <w:rFonts w:ascii="Verdana" w:eastAsia="Verdana" w:hAnsi="Verdana" w:cs="Verdana"/>
          <w:color w:val="000000"/>
        </w:rPr>
        <w:t xml:space="preserve">el </w:t>
      </w:r>
      <w:r>
        <w:rPr>
          <w:rFonts w:ascii="Verdana" w:eastAsia="Verdana" w:hAnsi="Verdana" w:cs="Verdana"/>
        </w:rPr>
        <w:t>T</w:t>
      </w:r>
      <w:r>
        <w:rPr>
          <w:rFonts w:ascii="Verdana" w:eastAsia="Verdana" w:hAnsi="Verdana" w:cs="Verdana"/>
          <w:color w:val="000000"/>
        </w:rPr>
        <w:t xml:space="preserve">alento </w:t>
      </w:r>
      <w:r>
        <w:rPr>
          <w:rFonts w:ascii="Verdana" w:eastAsia="Verdana" w:hAnsi="Verdana" w:cs="Verdana"/>
        </w:rPr>
        <w:t>Humano</w:t>
      </w:r>
      <w:r>
        <w:rPr>
          <w:rFonts w:ascii="Verdana" w:eastAsia="Verdana" w:hAnsi="Verdana" w:cs="Verdana"/>
          <w:color w:val="000000"/>
        </w:rPr>
        <w:t xml:space="preserve"> GETH, herramienta dispuesta por el Departamento Administrativo De La Función Pública, entre otras mediciones tanto internas como externas.</w:t>
      </w:r>
    </w:p>
    <w:p w:rsidR="007C497A" w:rsidRDefault="00100F15">
      <w:pPr>
        <w:pStyle w:val="Ttulo1"/>
        <w:numPr>
          <w:ilvl w:val="0"/>
          <w:numId w:val="5"/>
        </w:numPr>
        <w:rPr>
          <w:b/>
        </w:rPr>
      </w:pPr>
      <w:bookmarkStart w:id="2" w:name="_heading=h.1fob9te" w:colFirst="0" w:colLast="0"/>
      <w:bookmarkEnd w:id="2"/>
      <w:r>
        <w:rPr>
          <w:b/>
        </w:rPr>
        <w:t>OBJETIVO</w:t>
      </w:r>
    </w:p>
    <w:p w:rsidR="007C497A" w:rsidRDefault="007C497A"/>
    <w:p w:rsidR="007C497A" w:rsidRDefault="00100F15">
      <w:pPr>
        <w:jc w:val="both"/>
        <w:rPr>
          <w:rFonts w:ascii="Verdana" w:eastAsia="Verdana" w:hAnsi="Verdana" w:cs="Verdana"/>
        </w:rPr>
      </w:pPr>
      <w:r>
        <w:rPr>
          <w:rFonts w:ascii="Verdana" w:eastAsia="Verdana" w:hAnsi="Verdana" w:cs="Verdana"/>
        </w:rPr>
        <w:t>Fortalecer el Talento Humano del Instituto Nacional para Sordos - INSOR, mediante la impl</w:t>
      </w:r>
      <w:r>
        <w:rPr>
          <w:rFonts w:ascii="Verdana" w:eastAsia="Verdana" w:hAnsi="Verdana" w:cs="Verdana"/>
        </w:rPr>
        <w:t>ementación de políticas, estrategias y mecanismos, con el fin de contribuir al desarrollo integral de los servidores públicos en el ciclo de vida laboral, fomentando la calidad en la prestación del servicio, en concordancia con la estrategia institucional.</w:t>
      </w:r>
    </w:p>
    <w:p w:rsidR="007C497A" w:rsidRDefault="00100F15">
      <w:pPr>
        <w:pStyle w:val="Ttulo1"/>
        <w:numPr>
          <w:ilvl w:val="0"/>
          <w:numId w:val="5"/>
        </w:numPr>
        <w:rPr>
          <w:b/>
        </w:rPr>
      </w:pPr>
      <w:bookmarkStart w:id="3" w:name="_heading=h.3znysh7" w:colFirst="0" w:colLast="0"/>
      <w:bookmarkEnd w:id="3"/>
      <w:r>
        <w:rPr>
          <w:b/>
        </w:rPr>
        <w:t>MARCO NORMATIVO</w:t>
      </w:r>
    </w:p>
    <w:p w:rsidR="007C497A" w:rsidRDefault="007C497A"/>
    <w:p w:rsidR="007C497A" w:rsidRDefault="00100F15">
      <w:pPr>
        <w:jc w:val="both"/>
        <w:rPr>
          <w:rFonts w:ascii="Verdana" w:eastAsia="Verdana" w:hAnsi="Verdana" w:cs="Verdana"/>
        </w:rPr>
      </w:pPr>
      <w:r>
        <w:rPr>
          <w:rFonts w:ascii="Verdana" w:eastAsia="Verdana" w:hAnsi="Verdana" w:cs="Verdana"/>
        </w:rPr>
        <w:t>Principales bases normativas de la gestión del talento humano:</w:t>
      </w:r>
    </w:p>
    <w:p w:rsidR="007C497A" w:rsidRDefault="007C497A"/>
    <w:p w:rsidR="007C497A" w:rsidRDefault="00100F15" w:rsidP="00997C42">
      <w:pPr>
        <w:jc w:val="center"/>
      </w:pPr>
      <w:r>
        <w:rPr>
          <w:rFonts w:ascii="Verdana" w:eastAsia="Verdana" w:hAnsi="Verdana" w:cs="Verdana"/>
          <w:noProof/>
        </w:rPr>
        <w:drawing>
          <wp:inline distT="0" distB="0" distL="0" distR="0">
            <wp:extent cx="5098642" cy="1650790"/>
            <wp:effectExtent l="0" t="0" r="0" b="0"/>
            <wp:docPr id="4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l="27866" t="48934" r="29100" b="26284"/>
                    <a:stretch>
                      <a:fillRect/>
                    </a:stretch>
                  </pic:blipFill>
                  <pic:spPr>
                    <a:xfrm>
                      <a:off x="0" y="0"/>
                      <a:ext cx="5098642" cy="1650790"/>
                    </a:xfrm>
                    <a:prstGeom prst="rect">
                      <a:avLst/>
                    </a:prstGeom>
                    <a:ln/>
                  </pic:spPr>
                </pic:pic>
              </a:graphicData>
            </a:graphic>
          </wp:inline>
        </w:drawing>
      </w:r>
    </w:p>
    <w:p w:rsidR="007C497A" w:rsidRDefault="007C497A"/>
    <w:p w:rsidR="007C497A" w:rsidRDefault="00100F15">
      <w:pPr>
        <w:pStyle w:val="Ttulo1"/>
        <w:numPr>
          <w:ilvl w:val="0"/>
          <w:numId w:val="5"/>
        </w:numPr>
        <w:spacing w:before="0"/>
        <w:rPr>
          <w:b/>
        </w:rPr>
      </w:pPr>
      <w:bookmarkStart w:id="4" w:name="_heading=h.2et92p0" w:colFirst="0" w:colLast="0"/>
      <w:bookmarkEnd w:id="4"/>
      <w:r>
        <w:rPr>
          <w:b/>
        </w:rPr>
        <w:t>DIMENSION DE TALENTO HUMANO – MIPG</w:t>
      </w:r>
    </w:p>
    <w:p w:rsidR="007C497A" w:rsidRDefault="007C497A">
      <w:pPr>
        <w:rPr>
          <w:rFonts w:ascii="Verdana" w:eastAsia="Verdana" w:hAnsi="Verdana" w:cs="Verdana"/>
        </w:rPr>
      </w:pPr>
    </w:p>
    <w:p w:rsidR="007C497A" w:rsidRDefault="00100F15">
      <w:pPr>
        <w:jc w:val="both"/>
        <w:rPr>
          <w:rFonts w:ascii="Verdana" w:eastAsia="Verdana" w:hAnsi="Verdana" w:cs="Verdana"/>
        </w:rPr>
      </w:pPr>
      <w:r>
        <w:rPr>
          <w:rFonts w:ascii="Verdana" w:eastAsia="Verdana" w:hAnsi="Verdana" w:cs="Verdana"/>
        </w:rPr>
        <w:t>MIPG concibe al talento humano como el activo más importante con el que cuentan las entidades y, por lo tanto, como el gran factor crít</w:t>
      </w:r>
      <w:r>
        <w:rPr>
          <w:rFonts w:ascii="Verdana" w:eastAsia="Verdana" w:hAnsi="Verdana" w:cs="Verdana"/>
        </w:rPr>
        <w:t xml:space="preserve">ico de éxito que les facilita la gestión y el logro de sus objetivos y resultados. El talento </w:t>
      </w:r>
      <w:r>
        <w:rPr>
          <w:rFonts w:ascii="Verdana" w:eastAsia="Verdana" w:hAnsi="Verdana" w:cs="Verdana"/>
        </w:rPr>
        <w:lastRenderedPageBreak/>
        <w:t>humano, es decir, todas las personas que laboran en la administración pública, en el marco de los valores del servicio público, contribuyen con su trabajo, dedica</w:t>
      </w:r>
      <w:r>
        <w:rPr>
          <w:rFonts w:ascii="Verdana" w:eastAsia="Verdana" w:hAnsi="Verdana" w:cs="Verdana"/>
        </w:rPr>
        <w:t xml:space="preserve">ción y esfuerzo al cumplimiento de la misión estatal, a garantizar los derechos y a responder las demandas de los ciudadanos. </w:t>
      </w:r>
    </w:p>
    <w:p w:rsidR="007C497A" w:rsidRDefault="007C497A">
      <w:pPr>
        <w:jc w:val="both"/>
        <w:rPr>
          <w:rFonts w:ascii="Verdana" w:eastAsia="Verdana" w:hAnsi="Verdana" w:cs="Verdana"/>
        </w:rPr>
      </w:pPr>
    </w:p>
    <w:p w:rsidR="007C497A" w:rsidRDefault="00100F15">
      <w:pPr>
        <w:pStyle w:val="Ttulo1"/>
        <w:numPr>
          <w:ilvl w:val="1"/>
          <w:numId w:val="3"/>
        </w:numPr>
        <w:spacing w:before="0"/>
        <w:rPr>
          <w:b/>
        </w:rPr>
      </w:pPr>
      <w:bookmarkStart w:id="5" w:name="_heading=h.tyjcwt" w:colFirst="0" w:colLast="0"/>
      <w:bookmarkEnd w:id="5"/>
      <w:r>
        <w:rPr>
          <w:b/>
        </w:rPr>
        <w:t>Alcance de la Dimensión</w:t>
      </w:r>
    </w:p>
    <w:p w:rsidR="007C497A" w:rsidRDefault="007C497A">
      <w:pPr>
        <w:rPr>
          <w:rFonts w:ascii="Verdana" w:eastAsia="Verdana" w:hAnsi="Verdana" w:cs="Verdana"/>
          <w:b/>
          <w:color w:val="000000"/>
        </w:rPr>
      </w:pPr>
    </w:p>
    <w:p w:rsidR="007C497A" w:rsidRDefault="00100F15">
      <w:pPr>
        <w:jc w:val="both"/>
        <w:rPr>
          <w:rFonts w:ascii="Verdana" w:eastAsia="Verdana" w:hAnsi="Verdana" w:cs="Verdana"/>
        </w:rPr>
      </w:pPr>
      <w:r>
        <w:rPr>
          <w:rFonts w:ascii="Verdana" w:eastAsia="Verdana" w:hAnsi="Verdana" w:cs="Verdana"/>
        </w:rPr>
        <w:t>Esta dimensión orienta el ingreso y permanencia de los servidores garantizando el Principio de mérito e</w:t>
      </w:r>
      <w:r>
        <w:rPr>
          <w:rFonts w:ascii="Verdana" w:eastAsia="Verdana" w:hAnsi="Verdana" w:cs="Verdana"/>
        </w:rPr>
        <w:t>n la provisión de los empleos, el desarrollo de competencias, la prestación del servicio, la aplicación de estímulos y el desempeño individual.</w:t>
      </w:r>
    </w:p>
    <w:p w:rsidR="007C497A" w:rsidRDefault="007C497A">
      <w:pPr>
        <w:jc w:val="both"/>
        <w:rPr>
          <w:rFonts w:ascii="Verdana" w:eastAsia="Verdana" w:hAnsi="Verdana" w:cs="Verdana"/>
        </w:rPr>
      </w:pPr>
    </w:p>
    <w:p w:rsidR="007C497A" w:rsidRDefault="00100F15">
      <w:pPr>
        <w:jc w:val="both"/>
        <w:rPr>
          <w:rFonts w:ascii="Verdana" w:eastAsia="Verdana" w:hAnsi="Verdana" w:cs="Verdana"/>
        </w:rPr>
      </w:pPr>
      <w:r>
        <w:rPr>
          <w:rFonts w:ascii="Verdana" w:eastAsia="Verdana" w:hAnsi="Verdana" w:cs="Verdana"/>
        </w:rPr>
        <w:t>La política de Gestión Estratégica del Talento Humano incluye Rutas de Creación de Valor para enmarcar las acci</w:t>
      </w:r>
      <w:r>
        <w:rPr>
          <w:rFonts w:ascii="Verdana" w:eastAsia="Verdana" w:hAnsi="Verdana" w:cs="Verdana"/>
        </w:rPr>
        <w:t>ones previstas en el Plan de Acción, entendidas como agrupaciones temáticas que, trabajadas en conjunto, permiten impactar en aspectos puntuales y producir resultados eficaces para la GETH. Se puede plantear que una entidad que implemente acciones efectiva</w:t>
      </w:r>
      <w:r>
        <w:rPr>
          <w:rFonts w:ascii="Verdana" w:eastAsia="Verdana" w:hAnsi="Verdana" w:cs="Verdana"/>
        </w:rPr>
        <w:t xml:space="preserve">s en todas estas Rutas </w:t>
      </w:r>
      <w:proofErr w:type="gramStart"/>
      <w:r>
        <w:rPr>
          <w:rFonts w:ascii="Verdana" w:eastAsia="Verdana" w:hAnsi="Verdana" w:cs="Verdana"/>
        </w:rPr>
        <w:t>habrán</w:t>
      </w:r>
      <w:proofErr w:type="gramEnd"/>
      <w:r>
        <w:rPr>
          <w:rFonts w:ascii="Verdana" w:eastAsia="Verdana" w:hAnsi="Verdana" w:cs="Verdana"/>
        </w:rPr>
        <w:t xml:space="preserve"> estructurado un proceso eficaz y efectivo de Gestión Estratégica del Talento Humano. Las rutas son las siguientes:</w:t>
      </w:r>
    </w:p>
    <w:p w:rsidR="007C497A" w:rsidRDefault="00100F15">
      <w:pPr>
        <w:pStyle w:val="Ttulo1"/>
        <w:numPr>
          <w:ilvl w:val="2"/>
          <w:numId w:val="3"/>
        </w:numPr>
        <w:rPr>
          <w:b/>
        </w:rPr>
      </w:pPr>
      <w:bookmarkStart w:id="6" w:name="_heading=h.3dy6vkm" w:colFirst="0" w:colLast="0"/>
      <w:bookmarkEnd w:id="6"/>
      <w:r>
        <w:rPr>
          <w:b/>
        </w:rPr>
        <w:t>Ruta de la Felicidad: la felicidad nos hace productivos</w:t>
      </w:r>
    </w:p>
    <w:p w:rsidR="007C497A" w:rsidRDefault="007C497A">
      <w:pPr>
        <w:rPr>
          <w:rFonts w:ascii="Verdana" w:eastAsia="Verdana" w:hAnsi="Verdana" w:cs="Verdana"/>
        </w:rPr>
      </w:pPr>
    </w:p>
    <w:p w:rsidR="007C497A" w:rsidRDefault="00100F15">
      <w:pPr>
        <w:jc w:val="both"/>
        <w:rPr>
          <w:rFonts w:ascii="Verdana" w:eastAsia="Verdana" w:hAnsi="Verdana" w:cs="Verdana"/>
        </w:rPr>
      </w:pPr>
      <w:r>
        <w:rPr>
          <w:rFonts w:ascii="Verdana" w:eastAsia="Verdana" w:hAnsi="Verdana" w:cs="Verdana"/>
        </w:rPr>
        <w:t xml:space="preserve">Múltiples investigaciones evidencian que cuando el servidor es feliz en el trabajo tiende a ser más productivo, pues el bienestar que experimenta por contar con un entorno físico adecuado, con equilibrio entre el trabajo y su vida personal, con incentivos </w:t>
      </w:r>
      <w:r>
        <w:rPr>
          <w:rFonts w:ascii="Verdana" w:eastAsia="Verdana" w:hAnsi="Verdana" w:cs="Verdana"/>
        </w:rPr>
        <w:t>y con la posibilidad de innovar se refleja en la calidad y eficiencia. Sin embargo, no siempre los jefes y las entidades son conscientes de la importancia de propiciar las condiciones para que el trabajador se sienta satisfecho. Por esto es necesario que d</w:t>
      </w:r>
      <w:r>
        <w:rPr>
          <w:rFonts w:ascii="Verdana" w:eastAsia="Verdana" w:hAnsi="Verdana" w:cs="Verdana"/>
        </w:rPr>
        <w:t>esde lo institucional se genere conciencia sobre la importancia de la satisfacción de los empleados. Esta ruta se relaciona, entre otras, con las siguientes temáticas, algunas obligatorias y otras que se desarrollarán de acuerdo con la capacidad de cada en</w:t>
      </w:r>
      <w:r>
        <w:rPr>
          <w:rFonts w:ascii="Verdana" w:eastAsia="Verdana" w:hAnsi="Verdana" w:cs="Verdana"/>
        </w:rPr>
        <w:t xml:space="preserve">tidad: seguridad y salud en el trabajo, clima organizacional, promoción y prevención de la salud, Programa “Entorno laboral saludable”, teletrabajo, ambiente físico, plan de bienestar, incentivos, Programa “Servimos”, horarios flexibles, inducción y </w:t>
      </w:r>
      <w:proofErr w:type="spellStart"/>
      <w:r>
        <w:rPr>
          <w:rFonts w:ascii="Verdana" w:eastAsia="Verdana" w:hAnsi="Verdana" w:cs="Verdana"/>
        </w:rPr>
        <w:t>reindu</w:t>
      </w:r>
      <w:r>
        <w:rPr>
          <w:rFonts w:ascii="Verdana" w:eastAsia="Verdana" w:hAnsi="Verdana" w:cs="Verdana"/>
        </w:rPr>
        <w:t>cción</w:t>
      </w:r>
      <w:proofErr w:type="spellEnd"/>
      <w:r>
        <w:rPr>
          <w:rFonts w:ascii="Verdana" w:eastAsia="Verdana" w:hAnsi="Verdana" w:cs="Verdana"/>
        </w:rPr>
        <w:t>, movilidad, mejoramiento individual.</w:t>
      </w:r>
    </w:p>
    <w:p w:rsidR="007C497A" w:rsidRDefault="00100F15">
      <w:pPr>
        <w:pStyle w:val="Ttulo1"/>
        <w:numPr>
          <w:ilvl w:val="2"/>
          <w:numId w:val="3"/>
        </w:numPr>
        <w:rPr>
          <w:b/>
        </w:rPr>
      </w:pPr>
      <w:bookmarkStart w:id="7" w:name="_heading=h.1t3h5sf" w:colFirst="0" w:colLast="0"/>
      <w:bookmarkEnd w:id="7"/>
      <w:r>
        <w:rPr>
          <w:b/>
        </w:rPr>
        <w:t>Ruta del Crecimiento: liderando talento</w:t>
      </w:r>
    </w:p>
    <w:p w:rsidR="007C497A" w:rsidRDefault="007C497A">
      <w:pPr>
        <w:rPr>
          <w:rFonts w:ascii="Verdana" w:eastAsia="Verdana" w:hAnsi="Verdana" w:cs="Verdana"/>
        </w:rPr>
      </w:pPr>
    </w:p>
    <w:p w:rsidR="007C497A" w:rsidRDefault="00100F15">
      <w:pPr>
        <w:jc w:val="both"/>
        <w:rPr>
          <w:rFonts w:ascii="Verdana" w:eastAsia="Verdana" w:hAnsi="Verdana" w:cs="Verdana"/>
        </w:rPr>
      </w:pPr>
      <w:r>
        <w:rPr>
          <w:rFonts w:ascii="Verdana" w:eastAsia="Verdana" w:hAnsi="Verdana" w:cs="Verdana"/>
        </w:rPr>
        <w:t xml:space="preserve">El rol de los líderes es cada vez más complejo ya que deben tener claro que para el cumplimiento de las metas organizacionales es necesario contar con el compromiso de las </w:t>
      </w:r>
      <w:r>
        <w:rPr>
          <w:rFonts w:ascii="Verdana" w:eastAsia="Verdana" w:hAnsi="Verdana" w:cs="Verdana"/>
        </w:rPr>
        <w:t>personas. Para fortalecer el liderazgo, se deben propiciar espacios de desarrollo y crecimiento.</w:t>
      </w:r>
    </w:p>
    <w:p w:rsidR="007C497A" w:rsidRDefault="007C497A">
      <w:pPr>
        <w:jc w:val="both"/>
        <w:rPr>
          <w:rFonts w:ascii="Verdana" w:eastAsia="Verdana" w:hAnsi="Verdana" w:cs="Verdana"/>
        </w:rPr>
      </w:pPr>
    </w:p>
    <w:p w:rsidR="007C497A" w:rsidRDefault="00100F15">
      <w:pPr>
        <w:jc w:val="both"/>
        <w:rPr>
          <w:rFonts w:ascii="Verdana" w:eastAsia="Verdana" w:hAnsi="Verdana" w:cs="Verdana"/>
        </w:rPr>
      </w:pPr>
      <w:r>
        <w:rPr>
          <w:rFonts w:ascii="Verdana" w:eastAsia="Verdana" w:hAnsi="Verdana" w:cs="Verdana"/>
        </w:rPr>
        <w:t>Esta ruta se relaciona, entre otras, con las siguientes temáticas, algunas obligatorias y otras que se desarrollarán de acuerdo con la capacidad de cada entid</w:t>
      </w:r>
      <w:r>
        <w:rPr>
          <w:rFonts w:ascii="Verdana" w:eastAsia="Verdana" w:hAnsi="Verdana" w:cs="Verdana"/>
        </w:rPr>
        <w:t xml:space="preserve">ad: capacitación, gerencia pública, desarrollo de competencias gerenciales, acuerdos de gestión, trabajo en equipo, integridad, clima laboral, inducción y </w:t>
      </w:r>
      <w:proofErr w:type="spellStart"/>
      <w:r>
        <w:rPr>
          <w:rFonts w:ascii="Verdana" w:eastAsia="Verdana" w:hAnsi="Verdana" w:cs="Verdana"/>
        </w:rPr>
        <w:t>reinducción</w:t>
      </w:r>
      <w:proofErr w:type="spellEnd"/>
      <w:r>
        <w:rPr>
          <w:rFonts w:ascii="Verdana" w:eastAsia="Verdana" w:hAnsi="Verdana" w:cs="Verdana"/>
        </w:rPr>
        <w:t>, valores, cultura organizacional, estilo de dirección, comunicación e integración.</w:t>
      </w:r>
    </w:p>
    <w:p w:rsidR="007C497A" w:rsidRDefault="00100F15">
      <w:pPr>
        <w:pStyle w:val="Ttulo1"/>
        <w:numPr>
          <w:ilvl w:val="2"/>
          <w:numId w:val="3"/>
        </w:numPr>
        <w:rPr>
          <w:b/>
        </w:rPr>
      </w:pPr>
      <w:bookmarkStart w:id="8" w:name="_heading=h.4d34og8" w:colFirst="0" w:colLast="0"/>
      <w:bookmarkEnd w:id="8"/>
      <w:r>
        <w:rPr>
          <w:b/>
        </w:rPr>
        <w:t>Ruta d</w:t>
      </w:r>
      <w:r>
        <w:rPr>
          <w:b/>
        </w:rPr>
        <w:t>el Servicio: al servicio de los ciudadanos</w:t>
      </w:r>
    </w:p>
    <w:p w:rsidR="007C497A" w:rsidRDefault="007C497A">
      <w:pPr>
        <w:jc w:val="both"/>
        <w:rPr>
          <w:rFonts w:ascii="Verdana" w:eastAsia="Verdana" w:hAnsi="Verdana" w:cs="Verdana"/>
        </w:rPr>
      </w:pPr>
    </w:p>
    <w:p w:rsidR="007C497A" w:rsidRDefault="00100F15">
      <w:pPr>
        <w:jc w:val="both"/>
        <w:rPr>
          <w:rFonts w:ascii="Verdana" w:eastAsia="Verdana" w:hAnsi="Verdana" w:cs="Verdana"/>
        </w:rPr>
      </w:pPr>
      <w:r>
        <w:rPr>
          <w:rFonts w:ascii="Verdana" w:eastAsia="Verdana" w:hAnsi="Verdana" w:cs="Verdana"/>
        </w:rPr>
        <w:t xml:space="preserve">Esta ruta se relaciona, entre otras, con las siguientes temáticas, algunas obligatorias y otras que se desarrollarán de acuerdo con la capacidad de cada entidad: capacitación, bienestar, incentivos, inducción y </w:t>
      </w:r>
      <w:proofErr w:type="spellStart"/>
      <w:r>
        <w:rPr>
          <w:rFonts w:ascii="Verdana" w:eastAsia="Verdana" w:hAnsi="Verdana" w:cs="Verdana"/>
        </w:rPr>
        <w:t>r</w:t>
      </w:r>
      <w:r>
        <w:rPr>
          <w:rFonts w:ascii="Verdana" w:eastAsia="Verdana" w:hAnsi="Verdana" w:cs="Verdana"/>
        </w:rPr>
        <w:t>einducción</w:t>
      </w:r>
      <w:proofErr w:type="spellEnd"/>
      <w:r>
        <w:rPr>
          <w:rFonts w:ascii="Verdana" w:eastAsia="Verdana" w:hAnsi="Verdana" w:cs="Verdana"/>
        </w:rPr>
        <w:t>, cultura organizacional, integridad, rendición de cuentas, evaluación de desempeño, cambio cultural, e integridad.</w:t>
      </w:r>
    </w:p>
    <w:p w:rsidR="007C497A" w:rsidRDefault="00100F15">
      <w:pPr>
        <w:pStyle w:val="Ttulo1"/>
        <w:numPr>
          <w:ilvl w:val="2"/>
          <w:numId w:val="3"/>
        </w:numPr>
        <w:rPr>
          <w:b/>
        </w:rPr>
      </w:pPr>
      <w:bookmarkStart w:id="9" w:name="_heading=h.2s8eyo1" w:colFirst="0" w:colLast="0"/>
      <w:bookmarkEnd w:id="9"/>
      <w:r>
        <w:rPr>
          <w:b/>
        </w:rPr>
        <w:t>Ruta de la Calidad: la cultura de hacer las cosas bien</w:t>
      </w:r>
    </w:p>
    <w:p w:rsidR="007C497A" w:rsidRDefault="007C497A">
      <w:pPr>
        <w:rPr>
          <w:rFonts w:ascii="Verdana" w:eastAsia="Verdana" w:hAnsi="Verdana" w:cs="Verdana"/>
        </w:rPr>
      </w:pPr>
    </w:p>
    <w:p w:rsidR="007C497A" w:rsidRDefault="00100F15">
      <w:pPr>
        <w:jc w:val="both"/>
        <w:rPr>
          <w:rFonts w:ascii="Verdana" w:eastAsia="Verdana" w:hAnsi="Verdana" w:cs="Verdana"/>
        </w:rPr>
      </w:pPr>
      <w:r>
        <w:rPr>
          <w:rFonts w:ascii="Verdana" w:eastAsia="Verdana" w:hAnsi="Verdana" w:cs="Verdana"/>
        </w:rPr>
        <w:t>La satisfacción del ciudadano con los servicios prestados por el Estado claramente está determinada por la calidad de los productos y servicios que se le ofrecen. Esto inevitablemente está atado a que en la gestión estratégica del talento humano se hagan r</w:t>
      </w:r>
      <w:r>
        <w:rPr>
          <w:rFonts w:ascii="Verdana" w:eastAsia="Verdana" w:hAnsi="Verdana" w:cs="Verdana"/>
        </w:rPr>
        <w:t>evisiones periódicas y objetivas del desempeño institucional y de las personas. De allí la importancia de la gestión del rendimiento, enmarcado en el contexto general de la GETH.</w:t>
      </w:r>
    </w:p>
    <w:p w:rsidR="007C497A" w:rsidRDefault="007C497A">
      <w:pPr>
        <w:rPr>
          <w:rFonts w:ascii="Verdana" w:eastAsia="Verdana" w:hAnsi="Verdana" w:cs="Verdana"/>
        </w:rPr>
      </w:pPr>
    </w:p>
    <w:p w:rsidR="007C497A" w:rsidRDefault="00100F15">
      <w:pPr>
        <w:jc w:val="both"/>
        <w:rPr>
          <w:rFonts w:ascii="Verdana" w:eastAsia="Verdana" w:hAnsi="Verdana" w:cs="Verdana"/>
        </w:rPr>
      </w:pPr>
      <w:r>
        <w:rPr>
          <w:rFonts w:ascii="Verdana" w:eastAsia="Verdana" w:hAnsi="Verdana" w:cs="Verdana"/>
        </w:rPr>
        <w:t>Lograr la calidad y buscar que las personas siempre hagan las cosas bien imp</w:t>
      </w:r>
      <w:r>
        <w:rPr>
          <w:rFonts w:ascii="Verdana" w:eastAsia="Verdana" w:hAnsi="Verdana" w:cs="Verdana"/>
        </w:rPr>
        <w:t xml:space="preserve">lica trabajar en la gestión del rendimiento enfocado en los valores y en la retroalimentación constante y permanente en todas las vías de comunicación dentro y fuera de la entidad. Esta ruta se relaciona, entre otras, con las siguientes temáticas, algunas </w:t>
      </w:r>
      <w:r>
        <w:rPr>
          <w:rFonts w:ascii="Verdana" w:eastAsia="Verdana" w:hAnsi="Verdana" w:cs="Verdana"/>
        </w:rPr>
        <w:t>obligatorias y otras que se desarrollarán de acuerdo con la capacidad de cada entidad: evaluación de desempeño, acuerdos de gestión, cultura organizacional, integridad, análisis de razones de retiro, evaluación de competencias, valores, gestión de conflict</w:t>
      </w:r>
      <w:r>
        <w:rPr>
          <w:rFonts w:ascii="Verdana" w:eastAsia="Verdana" w:hAnsi="Verdana" w:cs="Verdana"/>
        </w:rPr>
        <w:t>os.</w:t>
      </w:r>
    </w:p>
    <w:p w:rsidR="007C497A" w:rsidRDefault="00100F15">
      <w:pPr>
        <w:pStyle w:val="Ttulo1"/>
        <w:numPr>
          <w:ilvl w:val="2"/>
          <w:numId w:val="3"/>
        </w:numPr>
        <w:rPr>
          <w:b/>
        </w:rPr>
      </w:pPr>
      <w:bookmarkStart w:id="10" w:name="_heading=h.17dp8vu" w:colFirst="0" w:colLast="0"/>
      <w:bookmarkEnd w:id="10"/>
      <w:r>
        <w:rPr>
          <w:b/>
        </w:rPr>
        <w:t xml:space="preserve">Ruta del análisis de datos: conociendo el talento </w:t>
      </w:r>
    </w:p>
    <w:p w:rsidR="007C497A" w:rsidRDefault="007C497A">
      <w:pPr>
        <w:jc w:val="both"/>
        <w:rPr>
          <w:rFonts w:ascii="Verdana" w:eastAsia="Verdana" w:hAnsi="Verdana" w:cs="Verdana"/>
        </w:rPr>
      </w:pPr>
    </w:p>
    <w:p w:rsidR="007C497A" w:rsidRDefault="00100F15">
      <w:pPr>
        <w:jc w:val="both"/>
        <w:rPr>
          <w:rFonts w:ascii="Verdana" w:eastAsia="Verdana" w:hAnsi="Verdana" w:cs="Verdana"/>
        </w:rPr>
      </w:pPr>
      <w:r>
        <w:rPr>
          <w:rFonts w:ascii="Verdana" w:eastAsia="Verdana" w:hAnsi="Verdana" w:cs="Verdana"/>
        </w:rPr>
        <w:t>Un aspecto de gran relevancia para una gestión estratégica del talento humano es el análisis de información actualizada, obtenida en la etapa “Disponer de información”, acerca del talento humano, pues</w:t>
      </w:r>
      <w:r>
        <w:rPr>
          <w:rFonts w:ascii="Verdana" w:eastAsia="Verdana" w:hAnsi="Verdana" w:cs="Verdana"/>
        </w:rPr>
        <w:t xml:space="preserve"> permite, aunado a la tecnología, tomar decisiones en tiempo real y diseñar estrategias que permitan impactar su desarrollo, crecimiento y bienestar, obteniendo mejores competencias, motivación y compromiso.</w:t>
      </w:r>
    </w:p>
    <w:p w:rsidR="007C497A" w:rsidRDefault="007C497A">
      <w:pPr>
        <w:jc w:val="both"/>
        <w:rPr>
          <w:rFonts w:ascii="Verdana" w:eastAsia="Verdana" w:hAnsi="Verdana" w:cs="Verdana"/>
        </w:rPr>
      </w:pPr>
    </w:p>
    <w:p w:rsidR="007C497A" w:rsidRDefault="00100F15">
      <w:pPr>
        <w:jc w:val="both"/>
        <w:rPr>
          <w:rFonts w:ascii="Verdana" w:eastAsia="Verdana" w:hAnsi="Verdana" w:cs="Verdana"/>
        </w:rPr>
      </w:pPr>
      <w:r>
        <w:rPr>
          <w:rFonts w:ascii="Verdana" w:eastAsia="Verdana" w:hAnsi="Verdana" w:cs="Verdana"/>
        </w:rPr>
        <w:lastRenderedPageBreak/>
        <w:t>Esta ruta se relaciona, entre otras, con las si</w:t>
      </w:r>
      <w:r>
        <w:rPr>
          <w:rFonts w:ascii="Verdana" w:eastAsia="Verdana" w:hAnsi="Verdana" w:cs="Verdana"/>
        </w:rPr>
        <w:t>guientes temáticas: planta de personal, caracterización del talento humano, plan de vacantes, ley de cuotas, SIGEP.</w:t>
      </w:r>
    </w:p>
    <w:p w:rsidR="007C497A" w:rsidRDefault="007C497A">
      <w:pPr>
        <w:jc w:val="both"/>
        <w:rPr>
          <w:rFonts w:ascii="Verdana" w:eastAsia="Verdana" w:hAnsi="Verdana" w:cs="Verdana"/>
        </w:rPr>
      </w:pPr>
    </w:p>
    <w:p w:rsidR="007C497A" w:rsidRDefault="00100F15">
      <w:pPr>
        <w:pStyle w:val="Ttulo1"/>
        <w:numPr>
          <w:ilvl w:val="0"/>
          <w:numId w:val="5"/>
        </w:numPr>
        <w:spacing w:before="0"/>
        <w:rPr>
          <w:b/>
        </w:rPr>
      </w:pPr>
      <w:bookmarkStart w:id="11" w:name="_heading=h.3rdcrjn" w:colFirst="0" w:colLast="0"/>
      <w:bookmarkEnd w:id="11"/>
      <w:r>
        <w:rPr>
          <w:b/>
        </w:rPr>
        <w:t>EVALUACIÓN</w:t>
      </w:r>
    </w:p>
    <w:p w:rsidR="007C497A" w:rsidRDefault="007C497A">
      <w:pPr>
        <w:rPr>
          <w:rFonts w:ascii="Verdana" w:eastAsia="Verdana" w:hAnsi="Verdana" w:cs="Verdana"/>
        </w:rPr>
      </w:pPr>
    </w:p>
    <w:p w:rsidR="007C497A" w:rsidRDefault="00100F15">
      <w:pPr>
        <w:jc w:val="both"/>
        <w:rPr>
          <w:rFonts w:ascii="Verdana" w:eastAsia="Verdana" w:hAnsi="Verdana" w:cs="Verdana"/>
        </w:rPr>
      </w:pPr>
      <w:r>
        <w:rPr>
          <w:rFonts w:ascii="Verdana" w:eastAsia="Verdana" w:hAnsi="Verdana" w:cs="Verdana"/>
        </w:rPr>
        <w:t xml:space="preserve">El responsable de talento humano deberá establecer mecanismos para hacer el seguimiento de las actividades implementadas en el </w:t>
      </w:r>
      <w:r>
        <w:rPr>
          <w:rFonts w:ascii="Verdana" w:eastAsia="Verdana" w:hAnsi="Verdana" w:cs="Verdana"/>
        </w:rPr>
        <w:t>Plan de Acción y verificar que se cumplan adecuadamente. En el formato de Plan de Acción se incluye como uno de los pasos, la revisión de la eficacia de las acciones implementadas para analizar si tuvieron el impacto esperado.</w:t>
      </w:r>
    </w:p>
    <w:p w:rsidR="007C497A" w:rsidRDefault="007C497A">
      <w:pPr>
        <w:jc w:val="both"/>
        <w:rPr>
          <w:rFonts w:ascii="Verdana" w:eastAsia="Verdana" w:hAnsi="Verdana" w:cs="Verdana"/>
        </w:rPr>
      </w:pPr>
    </w:p>
    <w:p w:rsidR="007C497A" w:rsidRDefault="00100F15">
      <w:pPr>
        <w:jc w:val="both"/>
        <w:rPr>
          <w:rFonts w:ascii="Verdana" w:eastAsia="Verdana" w:hAnsi="Verdana" w:cs="Verdana"/>
        </w:rPr>
      </w:pPr>
      <w:r>
        <w:rPr>
          <w:rFonts w:ascii="Verdana" w:eastAsia="Verdana" w:hAnsi="Verdana" w:cs="Verdana"/>
        </w:rPr>
        <w:t xml:space="preserve">Además de este seguimiento, </w:t>
      </w:r>
      <w:r>
        <w:rPr>
          <w:rFonts w:ascii="Verdana" w:eastAsia="Verdana" w:hAnsi="Verdana" w:cs="Verdana"/>
        </w:rPr>
        <w:t>la gestión se evaluará a través del instrumento de política diseñado para la verificación y medición de la evolución de MIPG; mediante este instrumento se evaluará, entre otros, el estado de la GETH en la entidad, los resultados concretos, evidencias y ava</w:t>
      </w:r>
      <w:r>
        <w:rPr>
          <w:rFonts w:ascii="Verdana" w:eastAsia="Verdana" w:hAnsi="Verdana" w:cs="Verdana"/>
        </w:rPr>
        <w:t xml:space="preserve">nce en los niveles de madurez, como una mirada complementaria. </w:t>
      </w:r>
    </w:p>
    <w:p w:rsidR="007C497A" w:rsidRDefault="007C497A">
      <w:pPr>
        <w:jc w:val="both"/>
        <w:rPr>
          <w:rFonts w:ascii="Verdana" w:eastAsia="Verdana" w:hAnsi="Verdana" w:cs="Verdana"/>
        </w:rPr>
      </w:pPr>
    </w:p>
    <w:p w:rsidR="007C497A" w:rsidRDefault="00100F15">
      <w:pPr>
        <w:jc w:val="both"/>
        <w:rPr>
          <w:rFonts w:ascii="Verdana" w:eastAsia="Verdana" w:hAnsi="Verdana" w:cs="Verdana"/>
        </w:rPr>
      </w:pPr>
      <w:r>
        <w:rPr>
          <w:rFonts w:ascii="Verdana" w:eastAsia="Verdana" w:hAnsi="Verdana" w:cs="Verdana"/>
        </w:rPr>
        <w:t>De otra parte, estarán articulados los instrumentos de la política: la Matriz GETH, como instrumento de diagnóstico; el formato Plan de Acción, como herramienta para priorizar y enfocar la gestión, y el FURAG como instrumento de evaluación de la eficacia d</w:t>
      </w:r>
      <w:r>
        <w:rPr>
          <w:rFonts w:ascii="Verdana" w:eastAsia="Verdana" w:hAnsi="Verdana" w:cs="Verdana"/>
        </w:rPr>
        <w:t>e la política.</w:t>
      </w:r>
    </w:p>
    <w:p w:rsidR="007C497A" w:rsidRDefault="007C497A">
      <w:pPr>
        <w:jc w:val="center"/>
        <w:rPr>
          <w:rFonts w:ascii="Verdana" w:eastAsia="Verdana" w:hAnsi="Verdana" w:cs="Verdana"/>
        </w:rPr>
      </w:pPr>
    </w:p>
    <w:p w:rsidR="007C497A" w:rsidRDefault="00100F15">
      <w:pPr>
        <w:pStyle w:val="Ttulo1"/>
        <w:numPr>
          <w:ilvl w:val="0"/>
          <w:numId w:val="5"/>
        </w:numPr>
        <w:spacing w:before="0"/>
        <w:rPr>
          <w:b/>
        </w:rPr>
      </w:pPr>
      <w:bookmarkStart w:id="12" w:name="_heading=h.26in1rg" w:colFirst="0" w:colLast="0"/>
      <w:bookmarkEnd w:id="12"/>
      <w:r>
        <w:rPr>
          <w:b/>
        </w:rPr>
        <w:t xml:space="preserve">PLAN DE ACCIÓN MATRIZ ESTRATÉGICA DEL TALENTO HUMANO - GETH </w:t>
      </w:r>
    </w:p>
    <w:p w:rsidR="007C497A" w:rsidRDefault="007C497A">
      <w:pPr>
        <w:jc w:val="both"/>
        <w:rPr>
          <w:rFonts w:ascii="Verdana" w:eastAsia="Verdana" w:hAnsi="Verdana" w:cs="Verdana"/>
        </w:rPr>
      </w:pPr>
    </w:p>
    <w:p w:rsidR="007C497A" w:rsidRDefault="00100F15">
      <w:pPr>
        <w:jc w:val="both"/>
        <w:rPr>
          <w:rFonts w:ascii="Verdana" w:eastAsia="Verdana" w:hAnsi="Verdana" w:cs="Verdana"/>
        </w:rPr>
      </w:pPr>
      <w:r>
        <w:rPr>
          <w:rFonts w:ascii="Verdana" w:eastAsia="Verdana" w:hAnsi="Verdana" w:cs="Verdana"/>
        </w:rPr>
        <w:t>Con base en el diagnóstico realizado en la matriz GETH, se formuló un plan de acción con el propósito de priorizar la gestión del Talento Humano en Instituto Nacional para Sordos</w:t>
      </w:r>
      <w:r>
        <w:rPr>
          <w:rFonts w:ascii="Verdana" w:eastAsia="Verdana" w:hAnsi="Verdana" w:cs="Verdana"/>
        </w:rPr>
        <w:t>.</w:t>
      </w:r>
    </w:p>
    <w:p w:rsidR="007C497A" w:rsidRDefault="007C497A">
      <w:pPr>
        <w:jc w:val="both"/>
        <w:rPr>
          <w:rFonts w:ascii="Verdana" w:eastAsia="Verdana" w:hAnsi="Verdana" w:cs="Verdana"/>
        </w:rPr>
      </w:pPr>
    </w:p>
    <w:p w:rsidR="007C497A" w:rsidRDefault="00100F15" w:rsidP="00997C42">
      <w:pPr>
        <w:jc w:val="both"/>
        <w:rPr>
          <w:rFonts w:ascii="Verdana" w:eastAsia="Verdana" w:hAnsi="Verdana" w:cs="Verdana"/>
          <w:b/>
          <w:color w:val="44546A"/>
        </w:rPr>
      </w:pPr>
      <w:r>
        <w:rPr>
          <w:noProof/>
        </w:rPr>
        <w:lastRenderedPageBreak/>
        <w:drawing>
          <wp:anchor distT="0" distB="0" distL="114300" distR="114300" simplePos="0" relativeHeight="251659264" behindDoc="0" locked="0" layoutInCell="1" hidden="0" allowOverlap="1">
            <wp:simplePos x="0" y="0"/>
            <wp:positionH relativeFrom="margin">
              <wp:posOffset>605790</wp:posOffset>
            </wp:positionH>
            <wp:positionV relativeFrom="paragraph">
              <wp:posOffset>93345</wp:posOffset>
            </wp:positionV>
            <wp:extent cx="4391025" cy="2571750"/>
            <wp:effectExtent l="0" t="0" r="9525" b="0"/>
            <wp:wrapTopAndBottom/>
            <wp:docPr id="4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l="25925" t="32301" r="26807" b="16876"/>
                    <a:stretch>
                      <a:fillRect/>
                    </a:stretch>
                  </pic:blipFill>
                  <pic:spPr>
                    <a:xfrm>
                      <a:off x="0" y="0"/>
                      <a:ext cx="4391025" cy="2571750"/>
                    </a:xfrm>
                    <a:prstGeom prst="rect">
                      <a:avLst/>
                    </a:prstGeom>
                    <a:ln/>
                  </pic:spPr>
                </pic:pic>
              </a:graphicData>
            </a:graphic>
            <wp14:sizeRelH relativeFrom="margin">
              <wp14:pctWidth>0</wp14:pctWidth>
            </wp14:sizeRelH>
            <wp14:sizeRelV relativeFrom="margin">
              <wp14:pctHeight>0</wp14:pctHeight>
            </wp14:sizeRelV>
          </wp:anchor>
        </w:drawing>
      </w:r>
    </w:p>
    <w:p w:rsidR="007C497A" w:rsidRDefault="00100F15">
      <w:pPr>
        <w:pStyle w:val="Ttulo1"/>
        <w:numPr>
          <w:ilvl w:val="1"/>
          <w:numId w:val="6"/>
        </w:numPr>
        <w:spacing w:before="0"/>
        <w:rPr>
          <w:b/>
        </w:rPr>
      </w:pPr>
      <w:bookmarkStart w:id="13" w:name="_heading=h.lnxbz9" w:colFirst="0" w:colLast="0"/>
      <w:bookmarkEnd w:id="13"/>
      <w:r>
        <w:rPr>
          <w:b/>
        </w:rPr>
        <w:t>Resultados evaluación GETH 2022 - INSOR</w:t>
      </w:r>
    </w:p>
    <w:p w:rsidR="007C497A" w:rsidRDefault="00100F15">
      <w:pPr>
        <w:pStyle w:val="Ttulo1"/>
        <w:numPr>
          <w:ilvl w:val="2"/>
          <w:numId w:val="6"/>
        </w:numPr>
        <w:rPr>
          <w:b/>
        </w:rPr>
      </w:pPr>
      <w:bookmarkStart w:id="14" w:name="_heading=h.35nkun2" w:colFirst="0" w:colLast="0"/>
      <w:bookmarkEnd w:id="14"/>
      <w:r>
        <w:rPr>
          <w:b/>
        </w:rPr>
        <w:t>Calificación por ruta por creación de Valor</w:t>
      </w:r>
    </w:p>
    <w:p w:rsidR="007C497A" w:rsidRDefault="00997C42">
      <w:pPr>
        <w:jc w:val="both"/>
        <w:rPr>
          <w:rFonts w:ascii="Verdana" w:eastAsia="Verdana" w:hAnsi="Verdana" w:cs="Verdana"/>
        </w:rPr>
      </w:pPr>
      <w:r>
        <w:rPr>
          <w:noProof/>
          <w:color w:val="000000"/>
        </w:rPr>
        <w:drawing>
          <wp:anchor distT="0" distB="0" distL="114300" distR="114300" simplePos="0" relativeHeight="251662336" behindDoc="0" locked="0" layoutInCell="1" allowOverlap="1" wp14:anchorId="50B555CF" wp14:editId="57A9D77D">
            <wp:simplePos x="0" y="0"/>
            <wp:positionH relativeFrom="margin">
              <wp:align>right</wp:align>
            </wp:positionH>
            <wp:positionV relativeFrom="paragraph">
              <wp:posOffset>191770</wp:posOffset>
            </wp:positionV>
            <wp:extent cx="5370195" cy="2371725"/>
            <wp:effectExtent l="0" t="0" r="1905" b="9525"/>
            <wp:wrapTopAndBottom/>
            <wp:docPr id="4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5370195" cy="2371725"/>
                    </a:xfrm>
                    <a:prstGeom prst="rect">
                      <a:avLst/>
                    </a:prstGeom>
                    <a:ln/>
                  </pic:spPr>
                </pic:pic>
              </a:graphicData>
            </a:graphic>
          </wp:anchor>
        </w:drawing>
      </w:r>
    </w:p>
    <w:p w:rsidR="007C497A" w:rsidRDefault="007C497A"/>
    <w:p w:rsidR="007C497A" w:rsidRDefault="00100F15">
      <w:pPr>
        <w:jc w:val="both"/>
        <w:rPr>
          <w:rFonts w:ascii="Verdana" w:eastAsia="Verdana" w:hAnsi="Verdana" w:cs="Verdana"/>
        </w:rPr>
      </w:pPr>
      <w:r>
        <w:rPr>
          <w:rFonts w:ascii="Verdana" w:eastAsia="Verdana" w:hAnsi="Verdana" w:cs="Verdana"/>
        </w:rPr>
        <w:t xml:space="preserve">                        </w:t>
      </w:r>
    </w:p>
    <w:p w:rsidR="007C497A" w:rsidRDefault="00100F15">
      <w:pPr>
        <w:jc w:val="both"/>
        <w:rPr>
          <w:rFonts w:ascii="Verdana" w:eastAsia="Verdana" w:hAnsi="Verdana" w:cs="Verdana"/>
        </w:rPr>
      </w:pPr>
      <w:r>
        <w:rPr>
          <w:rFonts w:ascii="Verdana" w:eastAsia="Verdana" w:hAnsi="Verdana" w:cs="Verdana"/>
        </w:rPr>
        <w:t xml:space="preserve">La puesta para el 2023 está enfocada en las rutas que según el autodiagnóstico se presentan como las más débiles así: </w:t>
      </w:r>
    </w:p>
    <w:p w:rsidR="007C497A" w:rsidRDefault="00100F15">
      <w:pPr>
        <w:jc w:val="both"/>
        <w:rPr>
          <w:rFonts w:ascii="Verdana" w:eastAsia="Verdana" w:hAnsi="Verdana" w:cs="Verdana"/>
        </w:rPr>
      </w:pPr>
      <w:r>
        <w:rPr>
          <w:rFonts w:ascii="Verdana" w:eastAsia="Verdana" w:hAnsi="Verdana" w:cs="Verdana"/>
        </w:rPr>
        <w:t xml:space="preserve"> </w:t>
      </w:r>
    </w:p>
    <w:p w:rsidR="007C497A" w:rsidRDefault="007C497A">
      <w:pPr>
        <w:jc w:val="both"/>
        <w:rPr>
          <w:rFonts w:ascii="Verdana" w:eastAsia="Verdana" w:hAnsi="Verdana" w:cs="Verdana"/>
          <w:b/>
          <w:color w:val="2F5496"/>
        </w:rPr>
      </w:pPr>
    </w:p>
    <w:p w:rsidR="007C497A" w:rsidRDefault="00100F15">
      <w:pPr>
        <w:jc w:val="both"/>
        <w:rPr>
          <w:rFonts w:ascii="Verdana" w:eastAsia="Verdana" w:hAnsi="Verdana" w:cs="Verdana"/>
          <w:b/>
        </w:rPr>
      </w:pPr>
      <w:r>
        <w:rPr>
          <w:rFonts w:ascii="Verdana" w:eastAsia="Verdana" w:hAnsi="Verdana" w:cs="Verdana"/>
          <w:b/>
          <w:color w:val="2F5496"/>
        </w:rPr>
        <w:t xml:space="preserve">RUTA DEL CRECIMIENTO: </w:t>
      </w:r>
      <w:r>
        <w:rPr>
          <w:rFonts w:ascii="Verdana" w:eastAsia="Verdana" w:hAnsi="Verdana" w:cs="Verdana"/>
        </w:rPr>
        <w:t>Se trabajará a través de los Planes de Capacitación y Bienestar Estímulos e Incentivos.</w:t>
      </w:r>
    </w:p>
    <w:p w:rsidR="007C497A" w:rsidRDefault="007C497A">
      <w:pPr>
        <w:jc w:val="both"/>
        <w:rPr>
          <w:rFonts w:ascii="Verdana" w:eastAsia="Verdana" w:hAnsi="Verdana" w:cs="Verdana"/>
        </w:rPr>
      </w:pPr>
    </w:p>
    <w:p w:rsidR="007C497A" w:rsidRDefault="00100F15">
      <w:pPr>
        <w:numPr>
          <w:ilvl w:val="0"/>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lastRenderedPageBreak/>
        <w:t xml:space="preserve">Ruta para implementar una cultura del liderazgo, el trabajo en equipo y el reconocimiento.                             </w:t>
      </w:r>
    </w:p>
    <w:p w:rsidR="007C497A" w:rsidRDefault="007C497A">
      <w:pPr>
        <w:jc w:val="both"/>
        <w:rPr>
          <w:rFonts w:ascii="Verdana" w:eastAsia="Verdana" w:hAnsi="Verdana" w:cs="Verdana"/>
        </w:rPr>
      </w:pPr>
    </w:p>
    <w:p w:rsidR="007C497A" w:rsidRDefault="00100F15">
      <w:pPr>
        <w:jc w:val="both"/>
        <w:rPr>
          <w:rFonts w:ascii="Verdana" w:eastAsia="Verdana" w:hAnsi="Verdana" w:cs="Verdana"/>
          <w:b/>
        </w:rPr>
      </w:pPr>
      <w:r>
        <w:rPr>
          <w:rFonts w:ascii="Verdana" w:eastAsia="Verdana" w:hAnsi="Verdana" w:cs="Verdana"/>
          <w:b/>
          <w:color w:val="2F5496"/>
        </w:rPr>
        <w:t xml:space="preserve">RUTA DEL ANÁLISIS DE DATOS: </w:t>
      </w:r>
      <w:r>
        <w:rPr>
          <w:rFonts w:ascii="Verdana" w:eastAsia="Verdana" w:hAnsi="Verdana" w:cs="Verdana"/>
        </w:rPr>
        <w:t>Se trabajará a través de los Planes de Previsión del Talento Humano, Plan Anual de Vacantes y mecanismos es</w:t>
      </w:r>
      <w:r>
        <w:rPr>
          <w:rFonts w:ascii="Verdana" w:eastAsia="Verdana" w:hAnsi="Verdana" w:cs="Verdana"/>
        </w:rPr>
        <w:t xml:space="preserve">tadísticos y digitales. </w:t>
      </w:r>
    </w:p>
    <w:p w:rsidR="007C497A" w:rsidRDefault="007C497A">
      <w:pPr>
        <w:jc w:val="both"/>
        <w:rPr>
          <w:rFonts w:ascii="Verdana" w:eastAsia="Verdana" w:hAnsi="Verdana" w:cs="Verdana"/>
          <w:b/>
        </w:rPr>
      </w:pPr>
    </w:p>
    <w:p w:rsidR="007C497A" w:rsidRDefault="00100F15">
      <w:pPr>
        <w:numPr>
          <w:ilvl w:val="0"/>
          <w:numId w:val="4"/>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Ruta para entender a las personas a través del uso de los datos </w:t>
      </w:r>
    </w:p>
    <w:p w:rsidR="007C497A" w:rsidRDefault="007C497A">
      <w:pPr>
        <w:rPr>
          <w:rFonts w:ascii="Verdana" w:eastAsia="Verdana" w:hAnsi="Verdana" w:cs="Verdana"/>
          <w:b/>
          <w:i/>
        </w:rPr>
      </w:pPr>
    </w:p>
    <w:p w:rsidR="007C497A" w:rsidRDefault="00100F15">
      <w:pPr>
        <w:pStyle w:val="Ttulo1"/>
        <w:numPr>
          <w:ilvl w:val="0"/>
          <w:numId w:val="5"/>
        </w:numPr>
        <w:spacing w:before="0"/>
        <w:rPr>
          <w:b/>
        </w:rPr>
      </w:pPr>
      <w:bookmarkStart w:id="15" w:name="_heading=h.1ksv4uv" w:colFirst="0" w:colLast="0"/>
      <w:bookmarkEnd w:id="15"/>
      <w:r>
        <w:rPr>
          <w:b/>
        </w:rPr>
        <w:t>POLÍTICA DE INTEGRIDAD</w:t>
      </w:r>
    </w:p>
    <w:p w:rsidR="007C497A" w:rsidRDefault="007C497A">
      <w:pPr>
        <w:rPr>
          <w:rFonts w:ascii="Verdana" w:eastAsia="Verdana" w:hAnsi="Verdana" w:cs="Verdana"/>
        </w:rPr>
      </w:pPr>
    </w:p>
    <w:p w:rsidR="007C497A" w:rsidRDefault="00100F15">
      <w:pPr>
        <w:jc w:val="both"/>
        <w:rPr>
          <w:rFonts w:ascii="Verdana" w:eastAsia="Verdana" w:hAnsi="Verdana" w:cs="Verdana"/>
        </w:rPr>
      </w:pPr>
      <w:r>
        <w:rPr>
          <w:rFonts w:ascii="Verdana" w:eastAsia="Verdana" w:hAnsi="Verdana" w:cs="Verdana"/>
        </w:rPr>
        <w:t>El código de integridad de la entidad ha sido construido tomando como referente principal el Código General de Integridad para los servidores públicos colombianos, denominado “Valores del servicio público – Código de integridad” – DAFP.</w:t>
      </w:r>
    </w:p>
    <w:p w:rsidR="007C497A" w:rsidRDefault="007C497A">
      <w:pPr>
        <w:jc w:val="both"/>
        <w:rPr>
          <w:rFonts w:ascii="Verdana" w:eastAsia="Verdana" w:hAnsi="Verdana" w:cs="Verdana"/>
        </w:rPr>
      </w:pPr>
    </w:p>
    <w:p w:rsidR="007C497A" w:rsidRDefault="00100F15">
      <w:pPr>
        <w:jc w:val="both"/>
        <w:rPr>
          <w:rFonts w:ascii="Verdana" w:eastAsia="Verdana" w:hAnsi="Verdana" w:cs="Verdana"/>
        </w:rPr>
      </w:pPr>
      <w:r>
        <w:rPr>
          <w:rFonts w:ascii="Verdana" w:eastAsia="Verdana" w:hAnsi="Verdana" w:cs="Verdana"/>
        </w:rPr>
        <w:t xml:space="preserve"> La adopción del C</w:t>
      </w:r>
      <w:r>
        <w:rPr>
          <w:rFonts w:ascii="Verdana" w:eastAsia="Verdana" w:hAnsi="Verdana" w:cs="Verdana"/>
        </w:rPr>
        <w:t>ódigo debe contemplar los siguientes aspectos:</w:t>
      </w:r>
    </w:p>
    <w:p w:rsidR="007C497A" w:rsidRDefault="007C497A">
      <w:pPr>
        <w:rPr>
          <w:rFonts w:ascii="Verdana" w:eastAsia="Verdana" w:hAnsi="Verdana" w:cs="Verdana"/>
        </w:rPr>
      </w:pPr>
    </w:p>
    <w:p w:rsidR="007C497A" w:rsidRDefault="00100F15">
      <w:pPr>
        <w:numPr>
          <w:ilvl w:val="0"/>
          <w:numId w:val="8"/>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Contar con el liderazgo del equipo directivo y la coordinación de las áreas de gestión humana.</w:t>
      </w:r>
    </w:p>
    <w:p w:rsidR="007C497A" w:rsidRDefault="00100F15">
      <w:pPr>
        <w:numPr>
          <w:ilvl w:val="0"/>
          <w:numId w:val="8"/>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Llevar a cabo permanentemente ejercicios participativos para la divulgación y apropiación de los valores y princi</w:t>
      </w:r>
      <w:r>
        <w:rPr>
          <w:rFonts w:ascii="Verdana" w:eastAsia="Verdana" w:hAnsi="Verdana" w:cs="Verdana"/>
          <w:color w:val="000000"/>
        </w:rPr>
        <w:t>pios propuestos en el Código de Integridad.</w:t>
      </w:r>
    </w:p>
    <w:p w:rsidR="007C497A" w:rsidRDefault="00100F15">
      <w:pPr>
        <w:numPr>
          <w:ilvl w:val="0"/>
          <w:numId w:val="8"/>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Establecer un sistema de seguimiento y evaluación de la implementación del Código para garantizar su cumplimiento por parte de los servidores en el ejercicio de las funciones.</w:t>
      </w:r>
    </w:p>
    <w:p w:rsidR="007C497A" w:rsidRDefault="00100F15">
      <w:pPr>
        <w:numPr>
          <w:ilvl w:val="0"/>
          <w:numId w:val="8"/>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Promover que el contacto de los serv</w:t>
      </w:r>
      <w:r>
        <w:rPr>
          <w:rFonts w:ascii="Verdana" w:eastAsia="Verdana" w:hAnsi="Verdana" w:cs="Verdana"/>
          <w:color w:val="000000"/>
        </w:rPr>
        <w:t>idores con el Código sea experiencial de tal manera que surjan en ellas reflexiones acerca de su quehacer y rol como servidores públicos que eventualmente conduzcan a cambios en su comportamiento.</w:t>
      </w:r>
    </w:p>
    <w:p w:rsidR="007C497A" w:rsidRDefault="00100F15">
      <w:pPr>
        <w:numPr>
          <w:ilvl w:val="0"/>
          <w:numId w:val="8"/>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Adoptar y apropiar el Código de Integridad, y de conformida</w:t>
      </w:r>
      <w:r>
        <w:rPr>
          <w:rFonts w:ascii="Verdana" w:eastAsia="Verdana" w:hAnsi="Verdana" w:cs="Verdana"/>
          <w:color w:val="000000"/>
        </w:rPr>
        <w:t>d con las particularidades y autonomía de cada entidad pública.</w:t>
      </w:r>
    </w:p>
    <w:p w:rsidR="007C497A" w:rsidRDefault="00100F15">
      <w:pPr>
        <w:numPr>
          <w:ilvl w:val="0"/>
          <w:numId w:val="8"/>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Adicionar principios de acción (“lo que hago” “lo que no hago”) a los seis valores establecidos en el Código de integridad de la entidad.</w:t>
      </w:r>
    </w:p>
    <w:p w:rsidR="007C497A" w:rsidRDefault="007C497A">
      <w:pPr>
        <w:pBdr>
          <w:top w:val="nil"/>
          <w:left w:val="nil"/>
          <w:bottom w:val="nil"/>
          <w:right w:val="nil"/>
          <w:between w:val="nil"/>
        </w:pBdr>
        <w:ind w:left="720"/>
        <w:jc w:val="both"/>
        <w:rPr>
          <w:rFonts w:ascii="Verdana" w:eastAsia="Verdana" w:hAnsi="Verdana" w:cs="Verdana"/>
          <w:color w:val="000000"/>
        </w:rPr>
      </w:pPr>
    </w:p>
    <w:p w:rsidR="007C497A" w:rsidRDefault="00100F15">
      <w:pPr>
        <w:pStyle w:val="Ttulo1"/>
        <w:numPr>
          <w:ilvl w:val="0"/>
          <w:numId w:val="5"/>
        </w:numPr>
        <w:spacing w:before="0"/>
        <w:rPr>
          <w:b/>
        </w:rPr>
      </w:pPr>
      <w:bookmarkStart w:id="16" w:name="_heading=h.44sinio" w:colFirst="0" w:colLast="0"/>
      <w:bookmarkEnd w:id="16"/>
      <w:r>
        <w:rPr>
          <w:b/>
        </w:rPr>
        <w:t xml:space="preserve">REQUERIMIENTOS PREVIOS A LA PLANEACIÓN DE LA GESTIÓN ESTRATÉGICA DEL TALENTO HUMANO.  </w:t>
      </w:r>
    </w:p>
    <w:p w:rsidR="007C497A" w:rsidRDefault="007C497A">
      <w:pPr>
        <w:pBdr>
          <w:top w:val="nil"/>
          <w:left w:val="nil"/>
          <w:bottom w:val="nil"/>
          <w:right w:val="nil"/>
          <w:between w:val="nil"/>
        </w:pBdr>
        <w:shd w:val="clear" w:color="auto" w:fill="FFFFFF"/>
        <w:jc w:val="both"/>
        <w:rPr>
          <w:rFonts w:ascii="Verdana" w:eastAsia="Verdana" w:hAnsi="Verdana" w:cs="Verdana"/>
          <w:color w:val="000000"/>
        </w:rPr>
      </w:pPr>
    </w:p>
    <w:p w:rsidR="007C497A" w:rsidRDefault="00100F15">
      <w:pPr>
        <w:pStyle w:val="Ttulo1"/>
        <w:numPr>
          <w:ilvl w:val="1"/>
          <w:numId w:val="7"/>
        </w:numPr>
        <w:spacing w:before="0"/>
        <w:rPr>
          <w:b/>
        </w:rPr>
      </w:pPr>
      <w:bookmarkStart w:id="17" w:name="_heading=h.2jxsxqh" w:colFirst="0" w:colLast="0"/>
      <w:bookmarkEnd w:id="17"/>
      <w:r>
        <w:rPr>
          <w:b/>
        </w:rPr>
        <w:t xml:space="preserve">Disposición de información </w:t>
      </w:r>
    </w:p>
    <w:p w:rsidR="007C497A" w:rsidRDefault="007C497A">
      <w:pPr>
        <w:pBdr>
          <w:top w:val="nil"/>
          <w:left w:val="nil"/>
          <w:bottom w:val="nil"/>
          <w:right w:val="nil"/>
          <w:between w:val="nil"/>
        </w:pBdr>
        <w:shd w:val="clear" w:color="auto" w:fill="FFFFFF"/>
        <w:jc w:val="both"/>
        <w:rPr>
          <w:rFonts w:ascii="Verdana" w:eastAsia="Verdana" w:hAnsi="Verdana" w:cs="Verdana"/>
          <w:color w:val="000000"/>
        </w:rPr>
      </w:pPr>
    </w:p>
    <w:p w:rsidR="007C497A" w:rsidRDefault="00100F1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De acuerdo con MIPG se debe contar con información oportuna y actualizada que permita que el Plan Estratégico del Talento Humano tenga insu</w:t>
      </w:r>
      <w:r>
        <w:rPr>
          <w:rFonts w:ascii="Verdana" w:eastAsia="Verdana" w:hAnsi="Verdana" w:cs="Verdana"/>
          <w:color w:val="000000"/>
        </w:rPr>
        <w:t xml:space="preserve">mos </w:t>
      </w:r>
      <w:r>
        <w:rPr>
          <w:rFonts w:ascii="Verdana" w:eastAsia="Verdana" w:hAnsi="Verdana" w:cs="Verdana"/>
          <w:color w:val="000000"/>
        </w:rPr>
        <w:lastRenderedPageBreak/>
        <w:t xml:space="preserve">confiables para desarrollar una gestión que realmente tenga impacto en la productividad de los servidores y, por ende, en el servicio al ciudadano.   </w:t>
      </w:r>
    </w:p>
    <w:p w:rsidR="007C497A" w:rsidRDefault="007C497A">
      <w:pPr>
        <w:pBdr>
          <w:top w:val="nil"/>
          <w:left w:val="nil"/>
          <w:bottom w:val="nil"/>
          <w:right w:val="nil"/>
          <w:between w:val="nil"/>
        </w:pBdr>
        <w:shd w:val="clear" w:color="auto" w:fill="FFFFFF"/>
        <w:jc w:val="both"/>
        <w:rPr>
          <w:rFonts w:ascii="Verdana" w:eastAsia="Verdana" w:hAnsi="Verdana" w:cs="Verdana"/>
          <w:color w:val="000000"/>
        </w:rPr>
      </w:pPr>
    </w:p>
    <w:p w:rsidR="007C497A" w:rsidRDefault="00100F1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 xml:space="preserve">Por lo anterior, el desarrollo de la Dimensión del Talento Humano el Instituto Nacional para Sordos </w:t>
      </w:r>
      <w:r>
        <w:rPr>
          <w:rFonts w:ascii="Verdana" w:eastAsia="Verdana" w:hAnsi="Verdana" w:cs="Verdana"/>
          <w:color w:val="000000"/>
        </w:rPr>
        <w:t>- INSOR, cuenta con la información actualizada del régimen laboral (marco legal), caracterización de los servidores y de los empleos, así como con los resultados obtenidos en las diferentes mediciones adelantadas entre los años 2019 a 2022.</w:t>
      </w:r>
    </w:p>
    <w:p w:rsidR="007C497A" w:rsidRDefault="007C497A">
      <w:pPr>
        <w:pStyle w:val="Ttulo3"/>
        <w:rPr>
          <w:rFonts w:ascii="Verdana" w:eastAsia="Verdana" w:hAnsi="Verdana" w:cs="Verdana"/>
          <w:color w:val="000000"/>
          <w:sz w:val="22"/>
          <w:szCs w:val="22"/>
        </w:rPr>
      </w:pPr>
    </w:p>
    <w:p w:rsidR="007C497A" w:rsidRDefault="00100F15">
      <w:pPr>
        <w:pStyle w:val="Ttulo1"/>
        <w:numPr>
          <w:ilvl w:val="1"/>
          <w:numId w:val="7"/>
        </w:numPr>
        <w:spacing w:before="0"/>
        <w:rPr>
          <w:b/>
        </w:rPr>
      </w:pPr>
      <w:bookmarkStart w:id="18" w:name="_heading=h.z337ya" w:colFirst="0" w:colLast="0"/>
      <w:bookmarkEnd w:id="18"/>
      <w:r>
        <w:rPr>
          <w:b/>
        </w:rPr>
        <w:t>Caracterización de los funcionarios</w:t>
      </w:r>
    </w:p>
    <w:p w:rsidR="007C497A" w:rsidRDefault="00100F1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 xml:space="preserve">   </w:t>
      </w:r>
    </w:p>
    <w:p w:rsidR="007C497A" w:rsidRDefault="00100F1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A través de la Matriz de Caracterización de funcionarios, se mantiene actualizada la información relacionada con: antigüedad, nivel educativo, edad, género, tipo de vinculación, experiencia laboral, entre otros, de l</w:t>
      </w:r>
      <w:r>
        <w:rPr>
          <w:rFonts w:ascii="Verdana" w:eastAsia="Verdana" w:hAnsi="Verdana" w:cs="Verdana"/>
          <w:color w:val="000000"/>
        </w:rPr>
        <w:t xml:space="preserve">os servidores de la entidad, como el principal insumo para la administración del talento humano. </w:t>
      </w:r>
    </w:p>
    <w:p w:rsidR="007C497A" w:rsidRDefault="00100F1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 xml:space="preserve"> </w:t>
      </w:r>
    </w:p>
    <w:p w:rsidR="007C497A" w:rsidRDefault="00100F15">
      <w:pPr>
        <w:pStyle w:val="Ttulo1"/>
        <w:numPr>
          <w:ilvl w:val="1"/>
          <w:numId w:val="7"/>
        </w:numPr>
        <w:spacing w:before="0"/>
        <w:rPr>
          <w:b/>
        </w:rPr>
      </w:pPr>
      <w:bookmarkStart w:id="19" w:name="_heading=h.3j2qqm3" w:colFirst="0" w:colLast="0"/>
      <w:bookmarkEnd w:id="19"/>
      <w:r>
        <w:rPr>
          <w:b/>
        </w:rPr>
        <w:t xml:space="preserve">Caracterización de los empleos: </w:t>
      </w:r>
    </w:p>
    <w:p w:rsidR="007C497A" w:rsidRDefault="007C497A">
      <w:pPr>
        <w:pBdr>
          <w:top w:val="nil"/>
          <w:left w:val="nil"/>
          <w:bottom w:val="nil"/>
          <w:right w:val="nil"/>
          <w:between w:val="nil"/>
        </w:pBdr>
        <w:shd w:val="clear" w:color="auto" w:fill="FFFFFF"/>
        <w:ind w:left="1512"/>
        <w:jc w:val="both"/>
        <w:rPr>
          <w:rFonts w:ascii="Verdana" w:eastAsia="Verdana" w:hAnsi="Verdana" w:cs="Verdana"/>
          <w:b/>
          <w:color w:val="2F5496"/>
        </w:rPr>
      </w:pPr>
    </w:p>
    <w:p w:rsidR="007C497A" w:rsidRDefault="00100F15">
      <w:pPr>
        <w:widowControl w:val="0"/>
        <w:pBdr>
          <w:top w:val="nil"/>
          <w:left w:val="nil"/>
          <w:bottom w:val="nil"/>
          <w:right w:val="nil"/>
          <w:between w:val="nil"/>
        </w:pBdr>
        <w:ind w:right="388"/>
        <w:jc w:val="both"/>
        <w:rPr>
          <w:rFonts w:ascii="Verdana" w:eastAsia="Verdana" w:hAnsi="Verdana" w:cs="Verdana"/>
          <w:color w:val="000000"/>
        </w:rPr>
      </w:pPr>
      <w:r>
        <w:rPr>
          <w:rFonts w:ascii="Verdana" w:eastAsia="Verdana" w:hAnsi="Verdana" w:cs="Verdana"/>
          <w:color w:val="000000"/>
        </w:rPr>
        <w:t xml:space="preserve">La caracterización de los empleos se visualiza a través de la planta de personal global, Tal Como se observa en la siguiente tabla:  </w:t>
      </w:r>
    </w:p>
    <w:p w:rsidR="007C497A" w:rsidRDefault="007C497A">
      <w:pPr>
        <w:widowControl w:val="0"/>
        <w:pBdr>
          <w:top w:val="nil"/>
          <w:left w:val="nil"/>
          <w:bottom w:val="nil"/>
          <w:right w:val="nil"/>
          <w:between w:val="nil"/>
        </w:pBdr>
        <w:spacing w:line="360" w:lineRule="auto"/>
        <w:ind w:right="388"/>
        <w:jc w:val="both"/>
        <w:rPr>
          <w:rFonts w:ascii="Verdana" w:eastAsia="Verdana" w:hAnsi="Verdana" w:cs="Verdana"/>
          <w:color w:val="000000"/>
        </w:rPr>
      </w:pPr>
    </w:p>
    <w:tbl>
      <w:tblPr>
        <w:tblStyle w:val="a"/>
        <w:tblW w:w="6237" w:type="dxa"/>
        <w:tblInd w:w="1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9"/>
        <w:gridCol w:w="3828"/>
      </w:tblGrid>
      <w:tr w:rsidR="007C497A" w:rsidTr="00997C42">
        <w:tc>
          <w:tcPr>
            <w:tcW w:w="2409" w:type="dxa"/>
          </w:tcPr>
          <w:p w:rsidR="007C497A" w:rsidRDefault="00100F15">
            <w:pPr>
              <w:widowControl w:val="0"/>
              <w:pBdr>
                <w:top w:val="nil"/>
                <w:left w:val="nil"/>
                <w:bottom w:val="nil"/>
                <w:right w:val="nil"/>
                <w:between w:val="nil"/>
              </w:pBdr>
              <w:spacing w:line="360" w:lineRule="auto"/>
              <w:ind w:right="388"/>
              <w:jc w:val="center"/>
              <w:rPr>
                <w:rFonts w:ascii="Verdana" w:eastAsia="Verdana" w:hAnsi="Verdana" w:cs="Verdana"/>
                <w:b/>
                <w:color w:val="000000"/>
              </w:rPr>
            </w:pPr>
            <w:r>
              <w:rPr>
                <w:rFonts w:ascii="Verdana" w:eastAsia="Verdana" w:hAnsi="Verdana" w:cs="Verdana"/>
                <w:b/>
                <w:color w:val="000000"/>
              </w:rPr>
              <w:t>NIVELES</w:t>
            </w:r>
          </w:p>
        </w:tc>
        <w:tc>
          <w:tcPr>
            <w:tcW w:w="3828" w:type="dxa"/>
          </w:tcPr>
          <w:p w:rsidR="007C497A" w:rsidRDefault="00100F15" w:rsidP="00997C42">
            <w:pPr>
              <w:widowControl w:val="0"/>
              <w:pBdr>
                <w:top w:val="nil"/>
                <w:left w:val="nil"/>
                <w:bottom w:val="nil"/>
                <w:right w:val="nil"/>
                <w:between w:val="nil"/>
              </w:pBdr>
              <w:jc w:val="center"/>
              <w:rPr>
                <w:rFonts w:ascii="Verdana" w:eastAsia="Verdana" w:hAnsi="Verdana" w:cs="Verdana"/>
                <w:b/>
                <w:color w:val="000000"/>
              </w:rPr>
            </w:pPr>
            <w:r>
              <w:rPr>
                <w:rFonts w:ascii="Verdana" w:eastAsia="Verdana" w:hAnsi="Verdana" w:cs="Verdana"/>
                <w:b/>
                <w:color w:val="000000"/>
              </w:rPr>
              <w:t>PLANTA DE PERSONAL/ GLOBAL</w:t>
            </w:r>
          </w:p>
        </w:tc>
      </w:tr>
      <w:tr w:rsidR="007C497A" w:rsidTr="00997C42">
        <w:tc>
          <w:tcPr>
            <w:tcW w:w="2409" w:type="dxa"/>
          </w:tcPr>
          <w:p w:rsidR="007C497A" w:rsidRDefault="00100F15">
            <w:pPr>
              <w:widowControl w:val="0"/>
              <w:pBdr>
                <w:top w:val="nil"/>
                <w:left w:val="nil"/>
                <w:bottom w:val="nil"/>
                <w:right w:val="nil"/>
                <w:between w:val="nil"/>
              </w:pBdr>
              <w:spacing w:line="360" w:lineRule="auto"/>
              <w:ind w:right="388"/>
              <w:jc w:val="both"/>
              <w:rPr>
                <w:rFonts w:ascii="Verdana" w:eastAsia="Verdana" w:hAnsi="Verdana" w:cs="Verdana"/>
                <w:b/>
                <w:color w:val="000000"/>
              </w:rPr>
            </w:pPr>
            <w:r>
              <w:rPr>
                <w:rFonts w:ascii="Verdana" w:eastAsia="Verdana" w:hAnsi="Verdana" w:cs="Verdana"/>
                <w:b/>
                <w:color w:val="000000"/>
              </w:rPr>
              <w:t xml:space="preserve">DIRECTIVO  </w:t>
            </w:r>
          </w:p>
        </w:tc>
        <w:tc>
          <w:tcPr>
            <w:tcW w:w="3828" w:type="dxa"/>
          </w:tcPr>
          <w:p w:rsidR="007C497A" w:rsidRDefault="00100F15" w:rsidP="00997C42">
            <w:pPr>
              <w:widowControl w:val="0"/>
              <w:pBdr>
                <w:top w:val="nil"/>
                <w:left w:val="nil"/>
                <w:bottom w:val="nil"/>
                <w:right w:val="nil"/>
                <w:between w:val="nil"/>
              </w:pBdr>
              <w:spacing w:line="360" w:lineRule="auto"/>
              <w:jc w:val="center"/>
              <w:rPr>
                <w:rFonts w:ascii="Verdana" w:eastAsia="Verdana" w:hAnsi="Verdana" w:cs="Verdana"/>
                <w:color w:val="000000"/>
              </w:rPr>
            </w:pPr>
            <w:r>
              <w:rPr>
                <w:rFonts w:ascii="Verdana" w:eastAsia="Verdana" w:hAnsi="Verdana" w:cs="Verdana"/>
                <w:color w:val="000000"/>
              </w:rPr>
              <w:t>4</w:t>
            </w:r>
          </w:p>
        </w:tc>
      </w:tr>
      <w:tr w:rsidR="007C497A" w:rsidTr="00997C42">
        <w:tc>
          <w:tcPr>
            <w:tcW w:w="2409" w:type="dxa"/>
          </w:tcPr>
          <w:p w:rsidR="007C497A" w:rsidRDefault="00100F15">
            <w:pPr>
              <w:widowControl w:val="0"/>
              <w:pBdr>
                <w:top w:val="nil"/>
                <w:left w:val="nil"/>
                <w:bottom w:val="nil"/>
                <w:right w:val="nil"/>
                <w:between w:val="nil"/>
              </w:pBdr>
              <w:spacing w:line="360" w:lineRule="auto"/>
              <w:ind w:right="388"/>
              <w:jc w:val="both"/>
              <w:rPr>
                <w:rFonts w:ascii="Verdana" w:eastAsia="Verdana" w:hAnsi="Verdana" w:cs="Verdana"/>
                <w:b/>
                <w:color w:val="000000"/>
              </w:rPr>
            </w:pPr>
            <w:r>
              <w:rPr>
                <w:rFonts w:ascii="Verdana" w:eastAsia="Verdana" w:hAnsi="Verdana" w:cs="Verdana"/>
                <w:b/>
                <w:color w:val="000000"/>
              </w:rPr>
              <w:t>ASESOR</w:t>
            </w:r>
          </w:p>
        </w:tc>
        <w:tc>
          <w:tcPr>
            <w:tcW w:w="3828" w:type="dxa"/>
          </w:tcPr>
          <w:p w:rsidR="007C497A" w:rsidRDefault="00100F15" w:rsidP="00997C42">
            <w:pPr>
              <w:widowControl w:val="0"/>
              <w:pBdr>
                <w:top w:val="nil"/>
                <w:left w:val="nil"/>
                <w:bottom w:val="nil"/>
                <w:right w:val="nil"/>
                <w:between w:val="nil"/>
              </w:pBdr>
              <w:spacing w:line="360" w:lineRule="auto"/>
              <w:jc w:val="center"/>
              <w:rPr>
                <w:rFonts w:ascii="Verdana" w:eastAsia="Verdana" w:hAnsi="Verdana" w:cs="Verdana"/>
                <w:color w:val="000000"/>
              </w:rPr>
            </w:pPr>
            <w:r>
              <w:rPr>
                <w:rFonts w:ascii="Verdana" w:eastAsia="Verdana" w:hAnsi="Verdana" w:cs="Verdana"/>
                <w:color w:val="000000"/>
              </w:rPr>
              <w:t>5</w:t>
            </w:r>
          </w:p>
        </w:tc>
      </w:tr>
      <w:tr w:rsidR="007C497A" w:rsidTr="00997C42">
        <w:tc>
          <w:tcPr>
            <w:tcW w:w="2409" w:type="dxa"/>
          </w:tcPr>
          <w:p w:rsidR="007C497A" w:rsidRDefault="00100F15">
            <w:pPr>
              <w:widowControl w:val="0"/>
              <w:pBdr>
                <w:top w:val="nil"/>
                <w:left w:val="nil"/>
                <w:bottom w:val="nil"/>
                <w:right w:val="nil"/>
                <w:between w:val="nil"/>
              </w:pBdr>
              <w:spacing w:line="360" w:lineRule="auto"/>
              <w:ind w:right="388"/>
              <w:jc w:val="both"/>
              <w:rPr>
                <w:rFonts w:ascii="Verdana" w:eastAsia="Verdana" w:hAnsi="Verdana" w:cs="Verdana"/>
                <w:b/>
                <w:color w:val="000000"/>
              </w:rPr>
            </w:pPr>
            <w:r>
              <w:rPr>
                <w:rFonts w:ascii="Verdana" w:eastAsia="Verdana" w:hAnsi="Verdana" w:cs="Verdana"/>
                <w:b/>
                <w:color w:val="000000"/>
              </w:rPr>
              <w:t xml:space="preserve">PROFESIONAL </w:t>
            </w:r>
          </w:p>
        </w:tc>
        <w:tc>
          <w:tcPr>
            <w:tcW w:w="3828" w:type="dxa"/>
          </w:tcPr>
          <w:p w:rsidR="007C497A" w:rsidRDefault="00100F15" w:rsidP="00997C42">
            <w:pPr>
              <w:widowControl w:val="0"/>
              <w:pBdr>
                <w:top w:val="nil"/>
                <w:left w:val="nil"/>
                <w:bottom w:val="nil"/>
                <w:right w:val="nil"/>
                <w:between w:val="nil"/>
              </w:pBdr>
              <w:spacing w:line="360" w:lineRule="auto"/>
              <w:jc w:val="center"/>
              <w:rPr>
                <w:rFonts w:ascii="Verdana" w:eastAsia="Verdana" w:hAnsi="Verdana" w:cs="Verdana"/>
                <w:color w:val="000000"/>
              </w:rPr>
            </w:pPr>
            <w:r>
              <w:rPr>
                <w:rFonts w:ascii="Verdana" w:eastAsia="Verdana" w:hAnsi="Verdana" w:cs="Verdana"/>
                <w:color w:val="000000"/>
              </w:rPr>
              <w:t>46</w:t>
            </w:r>
          </w:p>
        </w:tc>
      </w:tr>
      <w:tr w:rsidR="007C497A" w:rsidTr="00997C42">
        <w:tc>
          <w:tcPr>
            <w:tcW w:w="2409" w:type="dxa"/>
          </w:tcPr>
          <w:p w:rsidR="007C497A" w:rsidRDefault="00100F15">
            <w:pPr>
              <w:widowControl w:val="0"/>
              <w:pBdr>
                <w:top w:val="nil"/>
                <w:left w:val="nil"/>
                <w:bottom w:val="nil"/>
                <w:right w:val="nil"/>
                <w:between w:val="nil"/>
              </w:pBdr>
              <w:spacing w:line="360" w:lineRule="auto"/>
              <w:ind w:right="388"/>
              <w:jc w:val="both"/>
              <w:rPr>
                <w:rFonts w:ascii="Verdana" w:eastAsia="Verdana" w:hAnsi="Verdana" w:cs="Verdana"/>
                <w:b/>
                <w:color w:val="000000"/>
              </w:rPr>
            </w:pPr>
            <w:r>
              <w:rPr>
                <w:rFonts w:ascii="Verdana" w:eastAsia="Verdana" w:hAnsi="Verdana" w:cs="Verdana"/>
                <w:b/>
                <w:color w:val="000000"/>
              </w:rPr>
              <w:t xml:space="preserve">TÉCNICO </w:t>
            </w:r>
          </w:p>
        </w:tc>
        <w:tc>
          <w:tcPr>
            <w:tcW w:w="3828" w:type="dxa"/>
          </w:tcPr>
          <w:p w:rsidR="007C497A" w:rsidRDefault="00100F15" w:rsidP="00997C42">
            <w:pPr>
              <w:widowControl w:val="0"/>
              <w:pBdr>
                <w:top w:val="nil"/>
                <w:left w:val="nil"/>
                <w:bottom w:val="nil"/>
                <w:right w:val="nil"/>
                <w:between w:val="nil"/>
              </w:pBdr>
              <w:spacing w:line="360" w:lineRule="auto"/>
              <w:jc w:val="center"/>
              <w:rPr>
                <w:rFonts w:ascii="Verdana" w:eastAsia="Verdana" w:hAnsi="Verdana" w:cs="Verdana"/>
                <w:color w:val="000000"/>
              </w:rPr>
            </w:pPr>
            <w:r>
              <w:rPr>
                <w:rFonts w:ascii="Verdana" w:eastAsia="Verdana" w:hAnsi="Verdana" w:cs="Verdana"/>
                <w:color w:val="000000"/>
              </w:rPr>
              <w:t>6</w:t>
            </w:r>
          </w:p>
        </w:tc>
      </w:tr>
      <w:tr w:rsidR="007C497A" w:rsidTr="00997C42">
        <w:tc>
          <w:tcPr>
            <w:tcW w:w="2409" w:type="dxa"/>
          </w:tcPr>
          <w:p w:rsidR="007C497A" w:rsidRDefault="00100F15">
            <w:pPr>
              <w:widowControl w:val="0"/>
              <w:pBdr>
                <w:top w:val="nil"/>
                <w:left w:val="nil"/>
                <w:bottom w:val="nil"/>
                <w:right w:val="nil"/>
                <w:between w:val="nil"/>
              </w:pBdr>
              <w:spacing w:line="360" w:lineRule="auto"/>
              <w:ind w:right="388"/>
              <w:jc w:val="both"/>
              <w:rPr>
                <w:rFonts w:ascii="Verdana" w:eastAsia="Verdana" w:hAnsi="Verdana" w:cs="Verdana"/>
                <w:b/>
                <w:color w:val="000000"/>
              </w:rPr>
            </w:pPr>
            <w:r>
              <w:rPr>
                <w:rFonts w:ascii="Verdana" w:eastAsia="Verdana" w:hAnsi="Verdana" w:cs="Verdana"/>
                <w:b/>
                <w:color w:val="000000"/>
              </w:rPr>
              <w:t>ASISTENCIAL</w:t>
            </w:r>
          </w:p>
        </w:tc>
        <w:tc>
          <w:tcPr>
            <w:tcW w:w="3828" w:type="dxa"/>
          </w:tcPr>
          <w:p w:rsidR="007C497A" w:rsidRDefault="00100F15" w:rsidP="00997C42">
            <w:pPr>
              <w:widowControl w:val="0"/>
              <w:pBdr>
                <w:top w:val="nil"/>
                <w:left w:val="nil"/>
                <w:bottom w:val="nil"/>
                <w:right w:val="nil"/>
                <w:between w:val="nil"/>
              </w:pBdr>
              <w:spacing w:line="360" w:lineRule="auto"/>
              <w:jc w:val="center"/>
              <w:rPr>
                <w:rFonts w:ascii="Verdana" w:eastAsia="Verdana" w:hAnsi="Verdana" w:cs="Verdana"/>
                <w:color w:val="000000"/>
              </w:rPr>
            </w:pPr>
            <w:r>
              <w:rPr>
                <w:rFonts w:ascii="Verdana" w:eastAsia="Verdana" w:hAnsi="Verdana" w:cs="Verdana"/>
                <w:color w:val="000000"/>
              </w:rPr>
              <w:t>11</w:t>
            </w:r>
          </w:p>
        </w:tc>
      </w:tr>
      <w:tr w:rsidR="007C497A" w:rsidTr="00997C42">
        <w:tc>
          <w:tcPr>
            <w:tcW w:w="2409" w:type="dxa"/>
          </w:tcPr>
          <w:p w:rsidR="007C497A" w:rsidRDefault="00100F15">
            <w:pPr>
              <w:widowControl w:val="0"/>
              <w:pBdr>
                <w:top w:val="nil"/>
                <w:left w:val="nil"/>
                <w:bottom w:val="nil"/>
                <w:right w:val="nil"/>
                <w:between w:val="nil"/>
              </w:pBdr>
              <w:spacing w:line="360" w:lineRule="auto"/>
              <w:ind w:right="388"/>
              <w:jc w:val="both"/>
              <w:rPr>
                <w:rFonts w:ascii="Verdana" w:eastAsia="Verdana" w:hAnsi="Verdana" w:cs="Verdana"/>
                <w:b/>
                <w:color w:val="000000"/>
              </w:rPr>
            </w:pPr>
            <w:r>
              <w:rPr>
                <w:rFonts w:ascii="Verdana" w:eastAsia="Verdana" w:hAnsi="Verdana" w:cs="Verdana"/>
                <w:b/>
                <w:color w:val="000000"/>
              </w:rPr>
              <w:t xml:space="preserve">TOTAL </w:t>
            </w:r>
          </w:p>
        </w:tc>
        <w:tc>
          <w:tcPr>
            <w:tcW w:w="3828" w:type="dxa"/>
          </w:tcPr>
          <w:p w:rsidR="007C497A" w:rsidRDefault="00100F15" w:rsidP="00997C42">
            <w:pPr>
              <w:widowControl w:val="0"/>
              <w:pBdr>
                <w:top w:val="nil"/>
                <w:left w:val="nil"/>
                <w:bottom w:val="nil"/>
                <w:right w:val="nil"/>
                <w:between w:val="nil"/>
              </w:pBdr>
              <w:spacing w:line="360" w:lineRule="auto"/>
              <w:jc w:val="center"/>
              <w:rPr>
                <w:rFonts w:ascii="Verdana" w:eastAsia="Verdana" w:hAnsi="Verdana" w:cs="Verdana"/>
                <w:b/>
                <w:color w:val="000000"/>
              </w:rPr>
            </w:pPr>
            <w:r>
              <w:rPr>
                <w:rFonts w:ascii="Verdana" w:eastAsia="Verdana" w:hAnsi="Verdana" w:cs="Verdana"/>
                <w:b/>
                <w:color w:val="000000"/>
              </w:rPr>
              <w:t>72</w:t>
            </w:r>
          </w:p>
        </w:tc>
      </w:tr>
    </w:tbl>
    <w:p w:rsidR="007C497A" w:rsidRDefault="007C497A">
      <w:pPr>
        <w:widowControl w:val="0"/>
        <w:pBdr>
          <w:top w:val="nil"/>
          <w:left w:val="nil"/>
          <w:bottom w:val="nil"/>
          <w:right w:val="nil"/>
          <w:between w:val="nil"/>
        </w:pBdr>
        <w:spacing w:line="360" w:lineRule="auto"/>
        <w:ind w:right="388"/>
        <w:jc w:val="both"/>
        <w:rPr>
          <w:rFonts w:ascii="Verdana" w:eastAsia="Verdana" w:hAnsi="Verdana" w:cs="Verdana"/>
          <w:b/>
          <w:color w:val="000000"/>
        </w:rPr>
      </w:pPr>
    </w:p>
    <w:p w:rsidR="007C497A" w:rsidRDefault="00100F1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La anterior información se complementa por parte del Grupo de Talento Humano, que cuenta con la Matriz de Planta de Personal y el Manual de Funciones y Competencias Laborales, en donde se identifica y actualiza la caracterización de dichos empleos conforme</w:t>
      </w:r>
      <w:r>
        <w:rPr>
          <w:rFonts w:ascii="Verdana" w:eastAsia="Verdana" w:hAnsi="Verdana" w:cs="Verdana"/>
          <w:color w:val="000000"/>
        </w:rPr>
        <w:t xml:space="preserve"> a las necesidades del servicio.</w:t>
      </w:r>
    </w:p>
    <w:p w:rsidR="007C497A" w:rsidRDefault="00100F1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 xml:space="preserve">  </w:t>
      </w:r>
    </w:p>
    <w:p w:rsidR="007C497A" w:rsidRDefault="00100F15">
      <w:pPr>
        <w:pStyle w:val="Ttulo1"/>
        <w:numPr>
          <w:ilvl w:val="1"/>
          <w:numId w:val="7"/>
        </w:numPr>
        <w:spacing w:before="0"/>
        <w:rPr>
          <w:b/>
        </w:rPr>
      </w:pPr>
      <w:bookmarkStart w:id="20" w:name="_heading=h.1y810tw" w:colFirst="0" w:colLast="0"/>
      <w:bookmarkEnd w:id="20"/>
      <w:r>
        <w:rPr>
          <w:b/>
        </w:rPr>
        <w:lastRenderedPageBreak/>
        <w:t xml:space="preserve">Resultados de Mediciones adelantadas entre los años 2019 - 2022.  </w:t>
      </w:r>
    </w:p>
    <w:p w:rsidR="007C497A" w:rsidRDefault="00100F15">
      <w:pPr>
        <w:pStyle w:val="Ttulo1"/>
        <w:numPr>
          <w:ilvl w:val="2"/>
          <w:numId w:val="7"/>
        </w:numPr>
        <w:rPr>
          <w:b/>
        </w:rPr>
      </w:pPr>
      <w:bookmarkStart w:id="21" w:name="_heading=h.4i7ojhp" w:colFirst="0" w:colLast="0"/>
      <w:bookmarkEnd w:id="21"/>
      <w:r>
        <w:rPr>
          <w:b/>
        </w:rPr>
        <w:t xml:space="preserve">Diagnóstico de la gestión estratégica del talento humano a través de la matriz de GETH  </w:t>
      </w:r>
    </w:p>
    <w:p w:rsidR="007C497A" w:rsidRDefault="007C497A">
      <w:pPr>
        <w:widowControl w:val="0"/>
        <w:pBdr>
          <w:top w:val="nil"/>
          <w:left w:val="nil"/>
          <w:bottom w:val="nil"/>
          <w:right w:val="nil"/>
          <w:between w:val="nil"/>
        </w:pBdr>
        <w:spacing w:line="360" w:lineRule="auto"/>
        <w:ind w:right="388"/>
        <w:jc w:val="both"/>
        <w:rPr>
          <w:rFonts w:ascii="Verdana" w:eastAsia="Verdana" w:hAnsi="Verdana" w:cs="Verdana"/>
          <w:b/>
          <w:color w:val="000000"/>
        </w:rPr>
      </w:pPr>
    </w:p>
    <w:p w:rsidR="007C497A" w:rsidRDefault="00100F1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De acuerdo con el diligenciamiento del autodiagnóstico de las v</w:t>
      </w:r>
      <w:r>
        <w:rPr>
          <w:rFonts w:ascii="Verdana" w:eastAsia="Verdana" w:hAnsi="Verdana" w:cs="Verdana"/>
          <w:color w:val="000000"/>
        </w:rPr>
        <w:t xml:space="preserve">ariables adelantado por el Grupo de Talento Humano, mediante la matriz GETH se da cumplimiento a los lineamientos de la política formulada por la Dirección de Empleo Público, donde se evidencia una calificación de 84.4 sobre 100, ubicándola en el nivel de </w:t>
      </w:r>
      <w:r>
        <w:rPr>
          <w:rFonts w:ascii="Verdana" w:eastAsia="Verdana" w:hAnsi="Verdana" w:cs="Verdana"/>
          <w:color w:val="000000"/>
        </w:rPr>
        <w:t xml:space="preserve">Consolidación”.  </w:t>
      </w:r>
    </w:p>
    <w:p w:rsidR="007C497A" w:rsidRDefault="007C497A">
      <w:pPr>
        <w:pBdr>
          <w:top w:val="nil"/>
          <w:left w:val="nil"/>
          <w:bottom w:val="nil"/>
          <w:right w:val="nil"/>
          <w:between w:val="nil"/>
        </w:pBdr>
        <w:shd w:val="clear" w:color="auto" w:fill="FFFFFF"/>
        <w:jc w:val="both"/>
        <w:rPr>
          <w:rFonts w:ascii="Verdana" w:eastAsia="Verdana" w:hAnsi="Verdana" w:cs="Verdana"/>
          <w:color w:val="000000"/>
        </w:rPr>
      </w:pPr>
    </w:p>
    <w:p w:rsidR="007C497A" w:rsidRDefault="00100F1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Este resultado permite identificar las fortalezas y oportunidades de mejora para incrementar el crecimiento de la gestión estratégica del talento humano, como se muestra en la siguiente tabla, la cual presenta un comparativo de los diagn</w:t>
      </w:r>
      <w:r>
        <w:rPr>
          <w:rFonts w:ascii="Verdana" w:eastAsia="Verdana" w:hAnsi="Verdana" w:cs="Verdana"/>
          <w:color w:val="000000"/>
        </w:rPr>
        <w:t>ósticos presentados en los años 2019 - 2022.</w:t>
      </w:r>
    </w:p>
    <w:p w:rsidR="007C497A" w:rsidRDefault="007C497A">
      <w:pPr>
        <w:widowControl w:val="0"/>
        <w:pBdr>
          <w:top w:val="nil"/>
          <w:left w:val="nil"/>
          <w:bottom w:val="nil"/>
          <w:right w:val="nil"/>
          <w:between w:val="nil"/>
        </w:pBdr>
        <w:spacing w:line="360" w:lineRule="auto"/>
        <w:ind w:right="388"/>
        <w:jc w:val="both"/>
        <w:rPr>
          <w:rFonts w:ascii="Verdana" w:eastAsia="Verdana" w:hAnsi="Verdana" w:cs="Verdana"/>
          <w:color w:val="000000"/>
        </w:rPr>
      </w:pPr>
    </w:p>
    <w:tbl>
      <w:tblPr>
        <w:tblStyle w:val="a0"/>
        <w:tblW w:w="74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0"/>
        <w:gridCol w:w="1464"/>
        <w:gridCol w:w="1464"/>
        <w:gridCol w:w="1464"/>
        <w:gridCol w:w="1464"/>
      </w:tblGrid>
      <w:tr w:rsidR="007C497A">
        <w:trPr>
          <w:jc w:val="center"/>
        </w:trPr>
        <w:tc>
          <w:tcPr>
            <w:tcW w:w="1581" w:type="dxa"/>
          </w:tcPr>
          <w:p w:rsidR="007C497A" w:rsidRDefault="00100F15">
            <w:pPr>
              <w:widowControl w:val="0"/>
              <w:pBdr>
                <w:top w:val="nil"/>
                <w:left w:val="nil"/>
                <w:bottom w:val="nil"/>
                <w:right w:val="nil"/>
                <w:between w:val="nil"/>
              </w:pBdr>
              <w:ind w:right="388"/>
              <w:jc w:val="center"/>
              <w:rPr>
                <w:rFonts w:ascii="Verdana" w:eastAsia="Verdana" w:hAnsi="Verdana" w:cs="Verdana"/>
                <w:color w:val="000000"/>
              </w:rPr>
            </w:pPr>
            <w:r>
              <w:rPr>
                <w:rFonts w:ascii="Verdana" w:eastAsia="Verdana" w:hAnsi="Verdana" w:cs="Verdana"/>
                <w:color w:val="000000"/>
              </w:rPr>
              <w:t>Rutas de creación de Valor</w:t>
            </w:r>
          </w:p>
        </w:tc>
        <w:tc>
          <w:tcPr>
            <w:tcW w:w="1464" w:type="dxa"/>
          </w:tcPr>
          <w:p w:rsidR="007C497A" w:rsidRDefault="00100F15">
            <w:pPr>
              <w:widowControl w:val="0"/>
              <w:pBdr>
                <w:top w:val="nil"/>
                <w:left w:val="nil"/>
                <w:bottom w:val="nil"/>
                <w:right w:val="nil"/>
                <w:between w:val="nil"/>
              </w:pBdr>
              <w:ind w:right="388"/>
              <w:jc w:val="center"/>
              <w:rPr>
                <w:rFonts w:ascii="Verdana" w:eastAsia="Verdana" w:hAnsi="Verdana" w:cs="Verdana"/>
                <w:color w:val="000000"/>
              </w:rPr>
            </w:pPr>
            <w:r>
              <w:rPr>
                <w:rFonts w:ascii="Verdana" w:eastAsia="Verdana" w:hAnsi="Verdana" w:cs="Verdana"/>
                <w:color w:val="000000"/>
              </w:rPr>
              <w:t>Puntaje de la Matriz 2019</w:t>
            </w:r>
          </w:p>
        </w:tc>
        <w:tc>
          <w:tcPr>
            <w:tcW w:w="1464" w:type="dxa"/>
          </w:tcPr>
          <w:p w:rsidR="007C497A" w:rsidRDefault="00100F15">
            <w:pPr>
              <w:widowControl w:val="0"/>
              <w:pBdr>
                <w:top w:val="nil"/>
                <w:left w:val="nil"/>
                <w:bottom w:val="nil"/>
                <w:right w:val="nil"/>
                <w:between w:val="nil"/>
              </w:pBdr>
              <w:ind w:right="388"/>
              <w:jc w:val="center"/>
              <w:rPr>
                <w:rFonts w:ascii="Verdana" w:eastAsia="Verdana" w:hAnsi="Verdana" w:cs="Verdana"/>
                <w:color w:val="000000"/>
              </w:rPr>
            </w:pPr>
            <w:r>
              <w:rPr>
                <w:rFonts w:ascii="Verdana" w:eastAsia="Verdana" w:hAnsi="Verdana" w:cs="Verdana"/>
                <w:color w:val="000000"/>
              </w:rPr>
              <w:t>Puntaje de la Matriz 2020</w:t>
            </w:r>
          </w:p>
        </w:tc>
        <w:tc>
          <w:tcPr>
            <w:tcW w:w="1464" w:type="dxa"/>
          </w:tcPr>
          <w:p w:rsidR="007C497A" w:rsidRDefault="00100F15">
            <w:pPr>
              <w:widowControl w:val="0"/>
              <w:pBdr>
                <w:top w:val="nil"/>
                <w:left w:val="nil"/>
                <w:bottom w:val="nil"/>
                <w:right w:val="nil"/>
                <w:between w:val="nil"/>
              </w:pBdr>
              <w:ind w:right="388"/>
              <w:jc w:val="center"/>
              <w:rPr>
                <w:rFonts w:ascii="Verdana" w:eastAsia="Verdana" w:hAnsi="Verdana" w:cs="Verdana"/>
                <w:color w:val="000000"/>
              </w:rPr>
            </w:pPr>
            <w:r>
              <w:rPr>
                <w:rFonts w:ascii="Verdana" w:eastAsia="Verdana" w:hAnsi="Verdana" w:cs="Verdana"/>
                <w:color w:val="000000"/>
              </w:rPr>
              <w:t>Puntaje de la Matriz 2021</w:t>
            </w:r>
          </w:p>
        </w:tc>
        <w:tc>
          <w:tcPr>
            <w:tcW w:w="1464" w:type="dxa"/>
          </w:tcPr>
          <w:p w:rsidR="007C497A" w:rsidRDefault="00100F15">
            <w:pPr>
              <w:widowControl w:val="0"/>
              <w:pBdr>
                <w:top w:val="nil"/>
                <w:left w:val="nil"/>
                <w:bottom w:val="nil"/>
                <w:right w:val="nil"/>
                <w:between w:val="nil"/>
              </w:pBdr>
              <w:ind w:right="388"/>
              <w:jc w:val="center"/>
              <w:rPr>
                <w:rFonts w:ascii="Verdana" w:eastAsia="Verdana" w:hAnsi="Verdana" w:cs="Verdana"/>
                <w:color w:val="000000"/>
              </w:rPr>
            </w:pPr>
            <w:r>
              <w:rPr>
                <w:rFonts w:ascii="Verdana" w:eastAsia="Verdana" w:hAnsi="Verdana" w:cs="Verdana"/>
                <w:color w:val="000000"/>
              </w:rPr>
              <w:t>Puntaje de la Matriz 2022</w:t>
            </w:r>
          </w:p>
        </w:tc>
      </w:tr>
      <w:tr w:rsidR="007C497A">
        <w:trPr>
          <w:jc w:val="center"/>
        </w:trPr>
        <w:tc>
          <w:tcPr>
            <w:tcW w:w="1581" w:type="dxa"/>
          </w:tcPr>
          <w:p w:rsidR="007C497A" w:rsidRDefault="00100F15">
            <w:pPr>
              <w:widowControl w:val="0"/>
              <w:pBdr>
                <w:top w:val="nil"/>
                <w:left w:val="nil"/>
                <w:bottom w:val="nil"/>
                <w:right w:val="nil"/>
                <w:between w:val="nil"/>
              </w:pBdr>
              <w:spacing w:line="360" w:lineRule="auto"/>
              <w:ind w:right="388"/>
              <w:jc w:val="center"/>
              <w:rPr>
                <w:rFonts w:ascii="Verdana" w:eastAsia="Verdana" w:hAnsi="Verdana" w:cs="Verdana"/>
                <w:b/>
                <w:color w:val="000000"/>
              </w:rPr>
            </w:pPr>
            <w:r>
              <w:rPr>
                <w:rFonts w:ascii="Verdana" w:eastAsia="Verdana" w:hAnsi="Verdana" w:cs="Verdana"/>
                <w:b/>
                <w:color w:val="000000"/>
              </w:rPr>
              <w:t>Total</w:t>
            </w:r>
          </w:p>
        </w:tc>
        <w:tc>
          <w:tcPr>
            <w:tcW w:w="1464" w:type="dxa"/>
          </w:tcPr>
          <w:p w:rsidR="007C497A" w:rsidRDefault="00100F15">
            <w:pPr>
              <w:widowControl w:val="0"/>
              <w:pBdr>
                <w:top w:val="nil"/>
                <w:left w:val="nil"/>
                <w:bottom w:val="nil"/>
                <w:right w:val="nil"/>
                <w:between w:val="nil"/>
              </w:pBdr>
              <w:spacing w:line="360" w:lineRule="auto"/>
              <w:ind w:right="388"/>
              <w:jc w:val="center"/>
              <w:rPr>
                <w:rFonts w:ascii="Verdana" w:eastAsia="Verdana" w:hAnsi="Verdana" w:cs="Verdana"/>
                <w:b/>
                <w:color w:val="000000"/>
              </w:rPr>
            </w:pPr>
            <w:r>
              <w:rPr>
                <w:rFonts w:ascii="Verdana" w:eastAsia="Verdana" w:hAnsi="Verdana" w:cs="Verdana"/>
                <w:b/>
                <w:color w:val="000000"/>
              </w:rPr>
              <w:t>86.6</w:t>
            </w:r>
          </w:p>
        </w:tc>
        <w:tc>
          <w:tcPr>
            <w:tcW w:w="1464" w:type="dxa"/>
          </w:tcPr>
          <w:p w:rsidR="007C497A" w:rsidRDefault="00100F15">
            <w:pPr>
              <w:widowControl w:val="0"/>
              <w:pBdr>
                <w:top w:val="nil"/>
                <w:left w:val="nil"/>
                <w:bottom w:val="nil"/>
                <w:right w:val="nil"/>
                <w:between w:val="nil"/>
              </w:pBdr>
              <w:spacing w:line="360" w:lineRule="auto"/>
              <w:ind w:right="388"/>
              <w:jc w:val="center"/>
              <w:rPr>
                <w:rFonts w:ascii="Verdana" w:eastAsia="Verdana" w:hAnsi="Verdana" w:cs="Verdana"/>
                <w:b/>
                <w:color w:val="000000"/>
              </w:rPr>
            </w:pPr>
            <w:r>
              <w:rPr>
                <w:rFonts w:ascii="Verdana" w:eastAsia="Verdana" w:hAnsi="Verdana" w:cs="Verdana"/>
                <w:b/>
                <w:color w:val="000000"/>
              </w:rPr>
              <w:t>83.2</w:t>
            </w:r>
          </w:p>
        </w:tc>
        <w:tc>
          <w:tcPr>
            <w:tcW w:w="1464" w:type="dxa"/>
          </w:tcPr>
          <w:p w:rsidR="007C497A" w:rsidRDefault="00100F15">
            <w:pPr>
              <w:widowControl w:val="0"/>
              <w:pBdr>
                <w:top w:val="nil"/>
                <w:left w:val="nil"/>
                <w:bottom w:val="nil"/>
                <w:right w:val="nil"/>
                <w:between w:val="nil"/>
              </w:pBdr>
              <w:spacing w:line="360" w:lineRule="auto"/>
              <w:ind w:right="388"/>
              <w:jc w:val="center"/>
              <w:rPr>
                <w:rFonts w:ascii="Verdana" w:eastAsia="Verdana" w:hAnsi="Verdana" w:cs="Verdana"/>
                <w:b/>
                <w:color w:val="000000"/>
              </w:rPr>
            </w:pPr>
            <w:r>
              <w:rPr>
                <w:rFonts w:ascii="Verdana" w:eastAsia="Verdana" w:hAnsi="Verdana" w:cs="Verdana"/>
                <w:b/>
                <w:color w:val="000000"/>
              </w:rPr>
              <w:t>85.9</w:t>
            </w:r>
          </w:p>
        </w:tc>
        <w:tc>
          <w:tcPr>
            <w:tcW w:w="1464" w:type="dxa"/>
          </w:tcPr>
          <w:p w:rsidR="007C497A" w:rsidRDefault="00100F15">
            <w:pPr>
              <w:widowControl w:val="0"/>
              <w:pBdr>
                <w:top w:val="nil"/>
                <w:left w:val="nil"/>
                <w:bottom w:val="nil"/>
                <w:right w:val="nil"/>
                <w:between w:val="nil"/>
              </w:pBdr>
              <w:spacing w:line="360" w:lineRule="auto"/>
              <w:ind w:right="388"/>
              <w:jc w:val="center"/>
              <w:rPr>
                <w:rFonts w:ascii="Verdana" w:eastAsia="Verdana" w:hAnsi="Verdana" w:cs="Verdana"/>
                <w:b/>
                <w:color w:val="000000"/>
              </w:rPr>
            </w:pPr>
            <w:r>
              <w:rPr>
                <w:rFonts w:ascii="Verdana" w:eastAsia="Verdana" w:hAnsi="Verdana" w:cs="Verdana"/>
                <w:b/>
                <w:color w:val="000000"/>
              </w:rPr>
              <w:t>84.4</w:t>
            </w:r>
          </w:p>
        </w:tc>
      </w:tr>
    </w:tbl>
    <w:p w:rsidR="007C497A" w:rsidRDefault="007C497A">
      <w:pPr>
        <w:widowControl w:val="0"/>
        <w:pBdr>
          <w:top w:val="nil"/>
          <w:left w:val="nil"/>
          <w:bottom w:val="nil"/>
          <w:right w:val="nil"/>
          <w:between w:val="nil"/>
        </w:pBdr>
        <w:spacing w:line="360" w:lineRule="auto"/>
        <w:ind w:right="388"/>
        <w:jc w:val="both"/>
        <w:rPr>
          <w:rFonts w:ascii="Verdana" w:eastAsia="Verdana" w:hAnsi="Verdana" w:cs="Verdana"/>
          <w:color w:val="FF0000"/>
        </w:rPr>
      </w:pPr>
    </w:p>
    <w:p w:rsidR="007C497A" w:rsidRDefault="00100F1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En el cuadro anterior, se evidencia una variación de las rutas de la Matriz de Gestión, por lo cual, el Plan Estratégico de Talento Humano estará orientado a generar acciones que permitan fortalecer todas las rutas de MIPG, sus planes y programas.</w:t>
      </w:r>
    </w:p>
    <w:p w:rsidR="007C497A" w:rsidRDefault="00100F15">
      <w:pPr>
        <w:pStyle w:val="Ttulo1"/>
        <w:numPr>
          <w:ilvl w:val="2"/>
          <w:numId w:val="7"/>
        </w:numPr>
        <w:rPr>
          <w:b/>
        </w:rPr>
      </w:pPr>
      <w:bookmarkStart w:id="22" w:name="_heading=h.2xcytpi" w:colFirst="0" w:colLast="0"/>
      <w:bookmarkEnd w:id="22"/>
      <w:r>
        <w:rPr>
          <w:b/>
        </w:rPr>
        <w:t>Medición</w:t>
      </w:r>
      <w:r>
        <w:rPr>
          <w:b/>
        </w:rPr>
        <w:t xml:space="preserve"> Formulario Único Reporte de Avances de la Gestión – FURAG  </w:t>
      </w:r>
    </w:p>
    <w:p w:rsidR="007C497A" w:rsidRDefault="007C497A">
      <w:pPr>
        <w:pBdr>
          <w:top w:val="nil"/>
          <w:left w:val="nil"/>
          <w:bottom w:val="nil"/>
          <w:right w:val="nil"/>
          <w:between w:val="nil"/>
        </w:pBdr>
        <w:shd w:val="clear" w:color="auto" w:fill="FFFFFF"/>
        <w:ind w:left="1944"/>
        <w:jc w:val="both"/>
        <w:rPr>
          <w:rFonts w:ascii="Verdana" w:eastAsia="Verdana" w:hAnsi="Verdana" w:cs="Verdana"/>
          <w:b/>
          <w:color w:val="000000"/>
        </w:rPr>
      </w:pPr>
    </w:p>
    <w:p w:rsidR="007C497A" w:rsidRDefault="00100F1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 xml:space="preserve">Para la identificación del autodiagnóstico y de la Línea Base de MIPG, así como para la evaluación de la gestión, se desarrolla la medición del Formulario Único Reporte de Avances de la Gestión </w:t>
      </w:r>
      <w:r>
        <w:rPr>
          <w:rFonts w:ascii="Verdana" w:eastAsia="Verdana" w:hAnsi="Verdana" w:cs="Verdana"/>
          <w:color w:val="000000"/>
        </w:rPr>
        <w:t xml:space="preserve">– FURAG, bajo los lineamientos e instrumentos establecidos para ello. </w:t>
      </w:r>
    </w:p>
    <w:p w:rsidR="007C497A" w:rsidRDefault="007C497A">
      <w:pPr>
        <w:pBdr>
          <w:top w:val="nil"/>
          <w:left w:val="nil"/>
          <w:bottom w:val="nil"/>
          <w:right w:val="nil"/>
          <w:between w:val="nil"/>
        </w:pBdr>
        <w:shd w:val="clear" w:color="auto" w:fill="FFFFFF"/>
        <w:jc w:val="both"/>
        <w:rPr>
          <w:rFonts w:ascii="Verdana" w:eastAsia="Verdana" w:hAnsi="Verdana" w:cs="Verdana"/>
          <w:color w:val="000000"/>
        </w:rPr>
      </w:pPr>
    </w:p>
    <w:p w:rsidR="007C497A" w:rsidRDefault="00100F1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 xml:space="preserve">El FURAG II consolidó en un solo instrumento la evaluación de todas las dimensiones del Modelo, incluida la correspondiente a la Gestión Estratégica de Talento Humano.  </w:t>
      </w:r>
    </w:p>
    <w:p w:rsidR="007C497A" w:rsidRDefault="007C497A">
      <w:pPr>
        <w:pBdr>
          <w:top w:val="nil"/>
          <w:left w:val="nil"/>
          <w:bottom w:val="nil"/>
          <w:right w:val="nil"/>
          <w:between w:val="nil"/>
        </w:pBdr>
        <w:shd w:val="clear" w:color="auto" w:fill="FFFFFF"/>
        <w:jc w:val="both"/>
        <w:rPr>
          <w:rFonts w:ascii="Verdana" w:eastAsia="Verdana" w:hAnsi="Verdana" w:cs="Verdana"/>
          <w:color w:val="000000"/>
        </w:rPr>
      </w:pPr>
    </w:p>
    <w:p w:rsidR="007C497A" w:rsidRDefault="00100F1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lastRenderedPageBreak/>
        <w:t>Por ello, a c</w:t>
      </w:r>
      <w:r>
        <w:rPr>
          <w:rFonts w:ascii="Verdana" w:eastAsia="Verdana" w:hAnsi="Verdana" w:cs="Verdana"/>
          <w:color w:val="000000"/>
        </w:rPr>
        <w:t>ontinuación, se evidencia los resultados obtenidos mediante el FURAG II, así como las acciones con las cuales se fortalecerá y evaluará la gestión para el 2022.</w:t>
      </w:r>
    </w:p>
    <w:p w:rsidR="007C497A" w:rsidRDefault="007C497A">
      <w:pPr>
        <w:pBdr>
          <w:top w:val="nil"/>
          <w:left w:val="nil"/>
          <w:bottom w:val="nil"/>
          <w:right w:val="nil"/>
          <w:between w:val="nil"/>
        </w:pBdr>
        <w:shd w:val="clear" w:color="auto" w:fill="FFFFFF"/>
        <w:jc w:val="both"/>
        <w:rPr>
          <w:rFonts w:ascii="Verdana" w:eastAsia="Verdana" w:hAnsi="Verdana" w:cs="Verdana"/>
          <w:color w:val="000000"/>
        </w:rPr>
      </w:pPr>
    </w:p>
    <w:tbl>
      <w:tblPr>
        <w:tblStyle w:val="a1"/>
        <w:tblW w:w="58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1985"/>
      </w:tblGrid>
      <w:tr w:rsidR="007C497A" w:rsidTr="00997C42">
        <w:trPr>
          <w:jc w:val="center"/>
        </w:trPr>
        <w:tc>
          <w:tcPr>
            <w:tcW w:w="3828" w:type="dxa"/>
          </w:tcPr>
          <w:p w:rsidR="007C497A" w:rsidRDefault="00100F15">
            <w:pPr>
              <w:pBdr>
                <w:top w:val="nil"/>
                <w:left w:val="nil"/>
                <w:bottom w:val="nil"/>
                <w:right w:val="nil"/>
                <w:between w:val="nil"/>
              </w:pBdr>
              <w:jc w:val="center"/>
              <w:rPr>
                <w:rFonts w:ascii="Verdana" w:eastAsia="Verdana" w:hAnsi="Verdana" w:cs="Verdana"/>
                <w:b/>
                <w:color w:val="000000"/>
              </w:rPr>
            </w:pPr>
            <w:r>
              <w:rPr>
                <w:rFonts w:ascii="Verdana" w:eastAsia="Verdana" w:hAnsi="Verdana" w:cs="Verdana"/>
                <w:b/>
                <w:color w:val="000000"/>
              </w:rPr>
              <w:t>MEDICION FURAG Dimensión talento humano</w:t>
            </w:r>
          </w:p>
        </w:tc>
        <w:tc>
          <w:tcPr>
            <w:tcW w:w="1985" w:type="dxa"/>
            <w:vAlign w:val="center"/>
          </w:tcPr>
          <w:p w:rsidR="007C497A" w:rsidRDefault="00100F15">
            <w:pPr>
              <w:pBdr>
                <w:top w:val="nil"/>
                <w:left w:val="nil"/>
                <w:bottom w:val="nil"/>
                <w:right w:val="nil"/>
                <w:between w:val="nil"/>
              </w:pBdr>
              <w:jc w:val="center"/>
              <w:rPr>
                <w:rFonts w:ascii="Verdana" w:eastAsia="Verdana" w:hAnsi="Verdana" w:cs="Verdana"/>
                <w:b/>
                <w:color w:val="000000"/>
              </w:rPr>
            </w:pPr>
            <w:r>
              <w:rPr>
                <w:rFonts w:ascii="Verdana" w:eastAsia="Verdana" w:hAnsi="Verdana" w:cs="Verdana"/>
                <w:b/>
                <w:color w:val="000000"/>
              </w:rPr>
              <w:t>RESULTADO</w:t>
            </w:r>
          </w:p>
        </w:tc>
      </w:tr>
      <w:tr w:rsidR="007C497A" w:rsidTr="00997C42">
        <w:trPr>
          <w:jc w:val="center"/>
        </w:trPr>
        <w:tc>
          <w:tcPr>
            <w:tcW w:w="3828" w:type="dxa"/>
          </w:tcPr>
          <w:p w:rsidR="007C497A" w:rsidRDefault="00100F15">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Año 2019</w:t>
            </w:r>
          </w:p>
        </w:tc>
        <w:tc>
          <w:tcPr>
            <w:tcW w:w="1985" w:type="dxa"/>
            <w:vAlign w:val="center"/>
          </w:tcPr>
          <w:p w:rsidR="007C497A" w:rsidRDefault="00100F15">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74.5</w:t>
            </w:r>
          </w:p>
        </w:tc>
      </w:tr>
      <w:tr w:rsidR="007C497A" w:rsidTr="00997C42">
        <w:trPr>
          <w:jc w:val="center"/>
        </w:trPr>
        <w:tc>
          <w:tcPr>
            <w:tcW w:w="3828" w:type="dxa"/>
          </w:tcPr>
          <w:p w:rsidR="007C497A" w:rsidRDefault="00100F15">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Año 2020</w:t>
            </w:r>
          </w:p>
        </w:tc>
        <w:tc>
          <w:tcPr>
            <w:tcW w:w="1985" w:type="dxa"/>
            <w:vAlign w:val="center"/>
          </w:tcPr>
          <w:p w:rsidR="007C497A" w:rsidRDefault="00100F15">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91.6</w:t>
            </w:r>
          </w:p>
        </w:tc>
      </w:tr>
      <w:tr w:rsidR="007C497A" w:rsidTr="00997C42">
        <w:trPr>
          <w:jc w:val="center"/>
        </w:trPr>
        <w:tc>
          <w:tcPr>
            <w:tcW w:w="3828" w:type="dxa"/>
          </w:tcPr>
          <w:p w:rsidR="007C497A" w:rsidRDefault="00100F15">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Año 2021</w:t>
            </w:r>
          </w:p>
        </w:tc>
        <w:tc>
          <w:tcPr>
            <w:tcW w:w="1985" w:type="dxa"/>
            <w:vAlign w:val="center"/>
          </w:tcPr>
          <w:p w:rsidR="007C497A" w:rsidRDefault="00100F15">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96.5</w:t>
            </w:r>
          </w:p>
        </w:tc>
      </w:tr>
    </w:tbl>
    <w:p w:rsidR="007C497A" w:rsidRDefault="007C497A">
      <w:pPr>
        <w:pStyle w:val="Ttulo1"/>
        <w:spacing w:before="0"/>
        <w:rPr>
          <w:b/>
        </w:rPr>
      </w:pPr>
      <w:bookmarkStart w:id="23" w:name="_heading=h.1ci93xb" w:colFirst="0" w:colLast="0"/>
      <w:bookmarkEnd w:id="23"/>
    </w:p>
    <w:p w:rsidR="007C497A" w:rsidRDefault="00100F15">
      <w:pPr>
        <w:pStyle w:val="Ttulo1"/>
        <w:numPr>
          <w:ilvl w:val="0"/>
          <w:numId w:val="5"/>
        </w:numPr>
        <w:spacing w:before="0"/>
        <w:rPr>
          <w:b/>
        </w:rPr>
      </w:pPr>
      <w:bookmarkStart w:id="24" w:name="_heading=h.3whwml4" w:colFirst="0" w:colLast="0"/>
      <w:bookmarkEnd w:id="24"/>
      <w:r>
        <w:rPr>
          <w:b/>
        </w:rPr>
        <w:t>D</w:t>
      </w:r>
      <w:r>
        <w:rPr>
          <w:b/>
        </w:rPr>
        <w:t>ESARROLLO DEL PLAN ESTRATÉGICO DEL TALENTO HUMANO 2023</w:t>
      </w:r>
    </w:p>
    <w:p w:rsidR="007C497A" w:rsidRDefault="00100F15">
      <w:pPr>
        <w:widowControl w:val="0"/>
        <w:pBdr>
          <w:top w:val="nil"/>
          <w:left w:val="nil"/>
          <w:bottom w:val="nil"/>
          <w:right w:val="nil"/>
          <w:between w:val="nil"/>
        </w:pBdr>
        <w:spacing w:line="360" w:lineRule="auto"/>
        <w:ind w:right="388"/>
        <w:jc w:val="both"/>
        <w:rPr>
          <w:rFonts w:ascii="Verdana" w:eastAsia="Verdana" w:hAnsi="Verdana" w:cs="Verdana"/>
          <w:color w:val="000000"/>
        </w:rPr>
      </w:pPr>
      <w:r>
        <w:rPr>
          <w:rFonts w:ascii="Verdana" w:eastAsia="Verdana" w:hAnsi="Verdana" w:cs="Verdana"/>
          <w:color w:val="000000"/>
        </w:rPr>
        <w:t xml:space="preserve">  </w:t>
      </w:r>
    </w:p>
    <w:p w:rsidR="007C497A" w:rsidRDefault="00100F1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 xml:space="preserve">El Plan Estratégico de Talento Humano en el Instituto Nacional para Sordos - INSOR, se desarrolla a través del ciclo de vida del servidor público: ingreso, permanencia y retiro, integrando los elementos que conforman la primera dimensión de Talento Humano </w:t>
      </w:r>
      <w:r>
        <w:rPr>
          <w:rFonts w:ascii="Verdana" w:eastAsia="Verdana" w:hAnsi="Verdana" w:cs="Verdana"/>
          <w:color w:val="000000"/>
        </w:rPr>
        <w:t xml:space="preserve">del Modelo Integrado de Planeación y Gestión – MIPG.   </w:t>
      </w:r>
    </w:p>
    <w:p w:rsidR="007C497A" w:rsidRDefault="007C497A">
      <w:pPr>
        <w:pBdr>
          <w:top w:val="nil"/>
          <w:left w:val="nil"/>
          <w:bottom w:val="nil"/>
          <w:right w:val="nil"/>
          <w:between w:val="nil"/>
        </w:pBdr>
        <w:shd w:val="clear" w:color="auto" w:fill="FFFFFF"/>
        <w:jc w:val="both"/>
        <w:rPr>
          <w:rFonts w:ascii="Verdana" w:eastAsia="Verdana" w:hAnsi="Verdana" w:cs="Verdana"/>
          <w:color w:val="000000"/>
        </w:rPr>
      </w:pPr>
    </w:p>
    <w:p w:rsidR="007C497A" w:rsidRDefault="00100F1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La implementación de este plan se enfoca en potencializar las variables con puntuaciones más bajas, obtenidas tanto en el autodiagnóstico de la Matriz GETH, como en las otras mediciones identificadas</w:t>
      </w:r>
      <w:r>
        <w:rPr>
          <w:rFonts w:ascii="Verdana" w:eastAsia="Verdana" w:hAnsi="Verdana" w:cs="Verdana"/>
          <w:color w:val="000000"/>
        </w:rPr>
        <w:t xml:space="preserve"> en el presente Plan, y al cierre de brechas entre el estado actual y el esperado, a través de la implementación de acciones eficaces que transformen las oportunidades de mejora en un avance real enmarcado en las normas, políticas institucionales y element</w:t>
      </w:r>
      <w:r>
        <w:rPr>
          <w:rFonts w:ascii="Verdana" w:eastAsia="Verdana" w:hAnsi="Verdana" w:cs="Verdana"/>
          <w:color w:val="000000"/>
        </w:rPr>
        <w:t xml:space="preserve">os del Plan Nacional de Desarrollo. </w:t>
      </w:r>
    </w:p>
    <w:p w:rsidR="007C497A" w:rsidRDefault="00100F1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 xml:space="preserve"> </w:t>
      </w:r>
    </w:p>
    <w:p w:rsidR="007C497A" w:rsidRDefault="00100F1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Para la creación de valor público, la gestión de talento humano en el Instituto Nacional para Sordos - INSOR, se enmarca en las agrupaciones de temáticas denominadas por el Modelo Integrado de Planeación y Gestión – M</w:t>
      </w:r>
      <w:r>
        <w:rPr>
          <w:rFonts w:ascii="Verdana" w:eastAsia="Verdana" w:hAnsi="Verdana" w:cs="Verdana"/>
          <w:color w:val="000000"/>
        </w:rPr>
        <w:t>IPG, Rutas de Creación de Valor, a través de la implementación de acciones efectivas que se asocian con cada una de las siete (7) dimensiones.</w:t>
      </w:r>
    </w:p>
    <w:p w:rsidR="007C497A" w:rsidRDefault="00100F1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Por consiguiente, la matriz describe actividades a desarrollar desde el Grupo de Talento Humano que permite evide</w:t>
      </w:r>
      <w:r>
        <w:rPr>
          <w:rFonts w:ascii="Verdana" w:eastAsia="Verdana" w:hAnsi="Verdana" w:cs="Verdana"/>
          <w:color w:val="000000"/>
        </w:rPr>
        <w:t>nciar la interrelación entre las dimensiones que se desarrollan a través de una o varias Políticas de Gestión y Desempeño Institucional, las cuales se encuentran señaladas en MIPG.</w:t>
      </w:r>
    </w:p>
    <w:p w:rsidR="007C497A" w:rsidRDefault="007C497A">
      <w:pPr>
        <w:pBdr>
          <w:top w:val="nil"/>
          <w:left w:val="nil"/>
          <w:bottom w:val="nil"/>
          <w:right w:val="nil"/>
          <w:between w:val="nil"/>
        </w:pBdr>
        <w:shd w:val="clear" w:color="auto" w:fill="FFFFFF"/>
        <w:jc w:val="both"/>
        <w:rPr>
          <w:rFonts w:ascii="Verdana" w:eastAsia="Verdana" w:hAnsi="Verdana" w:cs="Verdana"/>
          <w:color w:val="000000"/>
        </w:rPr>
      </w:pPr>
    </w:p>
    <w:p w:rsidR="007C497A" w:rsidRDefault="00100F15">
      <w:pPr>
        <w:pStyle w:val="Ttulo1"/>
        <w:numPr>
          <w:ilvl w:val="0"/>
          <w:numId w:val="5"/>
        </w:numPr>
        <w:spacing w:before="0"/>
        <w:rPr>
          <w:b/>
        </w:rPr>
      </w:pPr>
      <w:bookmarkStart w:id="25" w:name="_heading=h.2bn6wsx" w:colFirst="0" w:colLast="0"/>
      <w:bookmarkEnd w:id="25"/>
      <w:r>
        <w:rPr>
          <w:b/>
        </w:rPr>
        <w:t>EJES TEMÁTICOS PARA EL AÑO 2023</w:t>
      </w:r>
    </w:p>
    <w:p w:rsidR="007C497A" w:rsidRDefault="007C497A">
      <w:pPr>
        <w:rPr>
          <w:rFonts w:ascii="Verdana" w:eastAsia="Verdana" w:hAnsi="Verdana" w:cs="Verdana"/>
        </w:rPr>
      </w:pPr>
    </w:p>
    <w:p w:rsidR="007C497A" w:rsidRDefault="00100F15">
      <w:pPr>
        <w:pBdr>
          <w:top w:val="nil"/>
          <w:left w:val="nil"/>
          <w:bottom w:val="nil"/>
          <w:right w:val="nil"/>
          <w:between w:val="nil"/>
        </w:pBdr>
        <w:shd w:val="clear" w:color="auto" w:fill="FFFFFF"/>
        <w:spacing w:after="240"/>
        <w:jc w:val="both"/>
        <w:rPr>
          <w:rFonts w:ascii="Verdana" w:eastAsia="Verdana" w:hAnsi="Verdana" w:cs="Verdana"/>
          <w:color w:val="000000"/>
        </w:rPr>
      </w:pPr>
      <w:r>
        <w:rPr>
          <w:rFonts w:ascii="Verdana" w:eastAsia="Verdana" w:hAnsi="Verdana" w:cs="Verdana"/>
          <w:color w:val="000000"/>
        </w:rPr>
        <w:t>En articulación al Plan Estratégico de la Entidad y las actuales líneas de la Alta Dirección, el Grupo de Talento Humano, ha presentado la propuesta de trabajar en ocho ejes temáticos para la vigencia 2023, sobre los cuales se realizan las actividades de l</w:t>
      </w:r>
      <w:r>
        <w:rPr>
          <w:rFonts w:ascii="Verdana" w:eastAsia="Verdana" w:hAnsi="Verdana" w:cs="Verdana"/>
          <w:color w:val="000000"/>
        </w:rPr>
        <w:t>a citada vigencia, así:</w:t>
      </w:r>
    </w:p>
    <w:p w:rsidR="007C497A" w:rsidRDefault="00100F15">
      <w:pPr>
        <w:widowControl w:val="0"/>
        <w:numPr>
          <w:ilvl w:val="0"/>
          <w:numId w:val="10"/>
        </w:numPr>
        <w:pBdr>
          <w:top w:val="nil"/>
          <w:left w:val="nil"/>
          <w:bottom w:val="nil"/>
          <w:right w:val="nil"/>
          <w:between w:val="nil"/>
        </w:pBdr>
        <w:ind w:right="388"/>
        <w:jc w:val="both"/>
        <w:rPr>
          <w:rFonts w:ascii="Verdana" w:eastAsia="Verdana" w:hAnsi="Verdana" w:cs="Verdana"/>
          <w:color w:val="000000"/>
        </w:rPr>
      </w:pPr>
      <w:r>
        <w:rPr>
          <w:rFonts w:ascii="Verdana" w:eastAsia="Verdana" w:hAnsi="Verdana" w:cs="Verdana"/>
          <w:color w:val="000000"/>
        </w:rPr>
        <w:lastRenderedPageBreak/>
        <w:t>Gestión del conocimiento y la innovación</w:t>
      </w:r>
    </w:p>
    <w:p w:rsidR="007C497A" w:rsidRDefault="00100F15">
      <w:pPr>
        <w:widowControl w:val="0"/>
        <w:numPr>
          <w:ilvl w:val="0"/>
          <w:numId w:val="10"/>
        </w:numPr>
        <w:pBdr>
          <w:top w:val="nil"/>
          <w:left w:val="nil"/>
          <w:bottom w:val="nil"/>
          <w:right w:val="nil"/>
          <w:between w:val="nil"/>
        </w:pBdr>
        <w:ind w:right="388"/>
        <w:jc w:val="both"/>
        <w:rPr>
          <w:rFonts w:ascii="Verdana" w:eastAsia="Verdana" w:hAnsi="Verdana" w:cs="Verdana"/>
          <w:color w:val="000000"/>
        </w:rPr>
      </w:pPr>
      <w:r>
        <w:rPr>
          <w:rFonts w:ascii="Verdana" w:eastAsia="Verdana" w:hAnsi="Verdana" w:cs="Verdana"/>
          <w:color w:val="000000"/>
        </w:rPr>
        <w:t xml:space="preserve">Creación de valor </w:t>
      </w:r>
      <w:r>
        <w:rPr>
          <w:rFonts w:ascii="Verdana" w:eastAsia="Verdana" w:hAnsi="Verdana" w:cs="Verdana"/>
        </w:rPr>
        <w:t>público</w:t>
      </w:r>
    </w:p>
    <w:p w:rsidR="007C497A" w:rsidRDefault="00100F15">
      <w:pPr>
        <w:widowControl w:val="0"/>
        <w:numPr>
          <w:ilvl w:val="0"/>
          <w:numId w:val="10"/>
        </w:numPr>
        <w:pBdr>
          <w:top w:val="nil"/>
          <w:left w:val="nil"/>
          <w:bottom w:val="nil"/>
          <w:right w:val="nil"/>
          <w:between w:val="nil"/>
        </w:pBdr>
        <w:ind w:right="388"/>
        <w:jc w:val="both"/>
        <w:rPr>
          <w:rFonts w:ascii="Verdana" w:eastAsia="Verdana" w:hAnsi="Verdana" w:cs="Verdana"/>
          <w:color w:val="000000"/>
        </w:rPr>
      </w:pPr>
      <w:r>
        <w:rPr>
          <w:rFonts w:ascii="Verdana" w:eastAsia="Verdana" w:hAnsi="Verdana" w:cs="Verdana"/>
          <w:color w:val="000000"/>
        </w:rPr>
        <w:t xml:space="preserve">Probidad </w:t>
      </w:r>
      <w:r>
        <w:rPr>
          <w:rFonts w:ascii="Verdana" w:eastAsia="Verdana" w:hAnsi="Verdana" w:cs="Verdana"/>
        </w:rPr>
        <w:t>y</w:t>
      </w:r>
      <w:r>
        <w:rPr>
          <w:rFonts w:ascii="Verdana" w:eastAsia="Verdana" w:hAnsi="Verdana" w:cs="Verdana"/>
          <w:color w:val="000000"/>
        </w:rPr>
        <w:t xml:space="preserve"> Ética </w:t>
      </w:r>
      <w:r>
        <w:rPr>
          <w:rFonts w:ascii="Verdana" w:eastAsia="Verdana" w:hAnsi="Verdana" w:cs="Verdana"/>
        </w:rPr>
        <w:t>d</w:t>
      </w:r>
      <w:r>
        <w:rPr>
          <w:rFonts w:ascii="Verdana" w:eastAsia="Verdana" w:hAnsi="Verdana" w:cs="Verdana"/>
          <w:color w:val="000000"/>
        </w:rPr>
        <w:t xml:space="preserve">e </w:t>
      </w:r>
      <w:r>
        <w:rPr>
          <w:rFonts w:ascii="Verdana" w:eastAsia="Verdana" w:hAnsi="Verdana" w:cs="Verdana"/>
        </w:rPr>
        <w:t>l</w:t>
      </w:r>
      <w:r>
        <w:rPr>
          <w:rFonts w:ascii="Verdana" w:eastAsia="Verdana" w:hAnsi="Verdana" w:cs="Verdana"/>
          <w:color w:val="000000"/>
        </w:rPr>
        <w:t xml:space="preserve">o </w:t>
      </w:r>
      <w:r>
        <w:rPr>
          <w:rFonts w:ascii="Verdana" w:eastAsia="Verdana" w:hAnsi="Verdana" w:cs="Verdana"/>
        </w:rPr>
        <w:t>Público</w:t>
      </w:r>
    </w:p>
    <w:p w:rsidR="007C497A" w:rsidRDefault="00100F15">
      <w:pPr>
        <w:widowControl w:val="0"/>
        <w:numPr>
          <w:ilvl w:val="0"/>
          <w:numId w:val="10"/>
        </w:numPr>
        <w:pBdr>
          <w:top w:val="nil"/>
          <w:left w:val="nil"/>
          <w:bottom w:val="nil"/>
          <w:right w:val="nil"/>
          <w:between w:val="nil"/>
        </w:pBdr>
        <w:ind w:right="388"/>
        <w:jc w:val="both"/>
        <w:rPr>
          <w:rFonts w:ascii="Verdana" w:eastAsia="Verdana" w:hAnsi="Verdana" w:cs="Verdana"/>
          <w:color w:val="000000"/>
        </w:rPr>
      </w:pPr>
      <w:r>
        <w:rPr>
          <w:rFonts w:ascii="Verdana" w:eastAsia="Verdana" w:hAnsi="Verdana" w:cs="Verdana"/>
          <w:color w:val="000000"/>
        </w:rPr>
        <w:t>Transformación Digital</w:t>
      </w:r>
    </w:p>
    <w:p w:rsidR="007C497A" w:rsidRDefault="00100F15">
      <w:pPr>
        <w:widowControl w:val="0"/>
        <w:numPr>
          <w:ilvl w:val="0"/>
          <w:numId w:val="10"/>
        </w:numPr>
        <w:pBdr>
          <w:top w:val="nil"/>
          <w:left w:val="nil"/>
          <w:bottom w:val="nil"/>
          <w:right w:val="nil"/>
          <w:between w:val="nil"/>
        </w:pBdr>
        <w:ind w:right="388"/>
        <w:jc w:val="both"/>
        <w:rPr>
          <w:rFonts w:ascii="Verdana" w:eastAsia="Verdana" w:hAnsi="Verdana" w:cs="Verdana"/>
          <w:color w:val="000000"/>
        </w:rPr>
      </w:pPr>
      <w:r>
        <w:rPr>
          <w:rFonts w:ascii="Verdana" w:eastAsia="Verdana" w:hAnsi="Verdana" w:cs="Verdana"/>
          <w:color w:val="000000"/>
        </w:rPr>
        <w:t xml:space="preserve">Gestión </w:t>
      </w:r>
      <w:r>
        <w:rPr>
          <w:rFonts w:ascii="Verdana" w:eastAsia="Verdana" w:hAnsi="Verdana" w:cs="Verdana"/>
        </w:rPr>
        <w:t>d</w:t>
      </w:r>
      <w:r>
        <w:rPr>
          <w:rFonts w:ascii="Verdana" w:eastAsia="Verdana" w:hAnsi="Verdana" w:cs="Verdana"/>
          <w:color w:val="000000"/>
        </w:rPr>
        <w:t xml:space="preserve">el Conocimiento y </w:t>
      </w:r>
      <w:r>
        <w:rPr>
          <w:rFonts w:ascii="Verdana" w:eastAsia="Verdana" w:hAnsi="Verdana" w:cs="Verdana"/>
        </w:rPr>
        <w:t>l</w:t>
      </w:r>
      <w:r>
        <w:rPr>
          <w:rFonts w:ascii="Verdana" w:eastAsia="Verdana" w:hAnsi="Verdana" w:cs="Verdana"/>
          <w:color w:val="000000"/>
        </w:rPr>
        <w:t>a Innovación</w:t>
      </w:r>
    </w:p>
    <w:p w:rsidR="007C497A" w:rsidRDefault="00100F15">
      <w:pPr>
        <w:widowControl w:val="0"/>
        <w:numPr>
          <w:ilvl w:val="0"/>
          <w:numId w:val="10"/>
        </w:numPr>
        <w:pBdr>
          <w:top w:val="nil"/>
          <w:left w:val="nil"/>
          <w:bottom w:val="nil"/>
          <w:right w:val="nil"/>
          <w:between w:val="nil"/>
        </w:pBdr>
        <w:ind w:right="388"/>
        <w:jc w:val="both"/>
        <w:rPr>
          <w:rFonts w:ascii="Verdana" w:eastAsia="Verdana" w:hAnsi="Verdana" w:cs="Verdana"/>
          <w:color w:val="000000"/>
        </w:rPr>
      </w:pPr>
      <w:r>
        <w:rPr>
          <w:rFonts w:ascii="Verdana" w:eastAsia="Verdana" w:hAnsi="Verdana" w:cs="Verdana"/>
          <w:color w:val="000000"/>
        </w:rPr>
        <w:t>Alianza Interinstitucional</w:t>
      </w:r>
    </w:p>
    <w:p w:rsidR="007C497A" w:rsidRDefault="00100F15">
      <w:pPr>
        <w:widowControl w:val="0"/>
        <w:numPr>
          <w:ilvl w:val="0"/>
          <w:numId w:val="10"/>
        </w:numPr>
        <w:pBdr>
          <w:top w:val="nil"/>
          <w:left w:val="nil"/>
          <w:bottom w:val="nil"/>
          <w:right w:val="nil"/>
          <w:between w:val="nil"/>
        </w:pBdr>
        <w:ind w:right="388"/>
        <w:jc w:val="both"/>
        <w:rPr>
          <w:rFonts w:ascii="Verdana" w:eastAsia="Verdana" w:hAnsi="Verdana" w:cs="Verdana"/>
          <w:color w:val="000000"/>
        </w:rPr>
      </w:pPr>
      <w:r>
        <w:rPr>
          <w:rFonts w:ascii="Verdana" w:eastAsia="Verdana" w:hAnsi="Verdana" w:cs="Verdana"/>
          <w:color w:val="000000"/>
        </w:rPr>
        <w:t xml:space="preserve">Seguridad </w:t>
      </w:r>
      <w:r>
        <w:rPr>
          <w:rFonts w:ascii="Verdana" w:eastAsia="Verdana" w:hAnsi="Verdana" w:cs="Verdana"/>
        </w:rPr>
        <w:t>y</w:t>
      </w:r>
      <w:r>
        <w:rPr>
          <w:rFonts w:ascii="Verdana" w:eastAsia="Verdana" w:hAnsi="Verdana" w:cs="Verdana"/>
          <w:color w:val="000000"/>
        </w:rPr>
        <w:t xml:space="preserve"> Salud </w:t>
      </w:r>
      <w:r>
        <w:rPr>
          <w:rFonts w:ascii="Verdana" w:eastAsia="Verdana" w:hAnsi="Verdana" w:cs="Verdana"/>
        </w:rPr>
        <w:t>e</w:t>
      </w:r>
      <w:r>
        <w:rPr>
          <w:rFonts w:ascii="Verdana" w:eastAsia="Verdana" w:hAnsi="Verdana" w:cs="Verdana"/>
          <w:color w:val="000000"/>
        </w:rPr>
        <w:t xml:space="preserve">n </w:t>
      </w:r>
      <w:r>
        <w:rPr>
          <w:rFonts w:ascii="Verdana" w:eastAsia="Verdana" w:hAnsi="Verdana" w:cs="Verdana"/>
        </w:rPr>
        <w:t>e</w:t>
      </w:r>
      <w:r>
        <w:rPr>
          <w:rFonts w:ascii="Verdana" w:eastAsia="Verdana" w:hAnsi="Verdana" w:cs="Verdana"/>
          <w:color w:val="000000"/>
        </w:rPr>
        <w:t>l Trabajo</w:t>
      </w:r>
    </w:p>
    <w:p w:rsidR="007C497A" w:rsidRDefault="007C497A">
      <w:pPr>
        <w:widowControl w:val="0"/>
        <w:pBdr>
          <w:top w:val="nil"/>
          <w:left w:val="nil"/>
          <w:bottom w:val="nil"/>
          <w:right w:val="nil"/>
          <w:between w:val="nil"/>
        </w:pBdr>
        <w:ind w:left="720" w:right="388"/>
        <w:jc w:val="both"/>
        <w:rPr>
          <w:rFonts w:ascii="Verdana" w:eastAsia="Verdana" w:hAnsi="Verdana" w:cs="Verdana"/>
          <w:color w:val="000000"/>
        </w:rPr>
      </w:pPr>
    </w:p>
    <w:p w:rsidR="007C497A" w:rsidRDefault="00100F15">
      <w:pPr>
        <w:pStyle w:val="Ttulo1"/>
        <w:numPr>
          <w:ilvl w:val="0"/>
          <w:numId w:val="5"/>
        </w:numPr>
        <w:spacing w:before="0"/>
        <w:rPr>
          <w:b/>
        </w:rPr>
      </w:pPr>
      <w:bookmarkStart w:id="26" w:name="_heading=h.qsh70q" w:colFirst="0" w:colLast="0"/>
      <w:bookmarkEnd w:id="26"/>
      <w:r>
        <w:rPr>
          <w:b/>
        </w:rPr>
        <w:t>PLANES Y PROGRAMAS DE TALENTO HUMANO 2023.</w:t>
      </w:r>
    </w:p>
    <w:p w:rsidR="007C497A" w:rsidRDefault="00100F15">
      <w:pPr>
        <w:widowControl w:val="0"/>
        <w:pBdr>
          <w:top w:val="nil"/>
          <w:left w:val="nil"/>
          <w:bottom w:val="nil"/>
          <w:right w:val="nil"/>
          <w:between w:val="nil"/>
        </w:pBdr>
        <w:spacing w:line="360" w:lineRule="auto"/>
        <w:ind w:right="388"/>
        <w:jc w:val="both"/>
        <w:rPr>
          <w:rFonts w:ascii="Verdana" w:eastAsia="Verdana" w:hAnsi="Verdana" w:cs="Verdana"/>
          <w:color w:val="000000"/>
        </w:rPr>
      </w:pPr>
      <w:r>
        <w:rPr>
          <w:rFonts w:ascii="Verdana" w:eastAsia="Verdana" w:hAnsi="Verdana" w:cs="Verdana"/>
          <w:color w:val="000000"/>
        </w:rPr>
        <w:t xml:space="preserve">  </w:t>
      </w:r>
    </w:p>
    <w:p w:rsidR="007C497A" w:rsidRDefault="00100F1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 xml:space="preserve">Mediante la Dimensión del Talento Humano de MIPG, el compromiso del Grupo de Talento Humano, es la clave para el fortalecimiento y creación de valor público. Para ello, se establecen los planes y programas que </w:t>
      </w:r>
      <w:r>
        <w:rPr>
          <w:rFonts w:ascii="Verdana" w:eastAsia="Verdana" w:hAnsi="Verdana" w:cs="Verdana"/>
          <w:color w:val="000000"/>
        </w:rPr>
        <w:t>contribuyen a fortalecer a los servidores públicos para alcanzar las metas establecidas, que hacen parte de la planeación estratégica de la Entidad.</w:t>
      </w:r>
    </w:p>
    <w:p w:rsidR="007C497A" w:rsidRDefault="007C497A">
      <w:pPr>
        <w:pBdr>
          <w:top w:val="nil"/>
          <w:left w:val="nil"/>
          <w:bottom w:val="nil"/>
          <w:right w:val="nil"/>
          <w:between w:val="nil"/>
        </w:pBdr>
        <w:shd w:val="clear" w:color="auto" w:fill="FFFFFF"/>
        <w:jc w:val="both"/>
        <w:rPr>
          <w:rFonts w:ascii="Verdana" w:eastAsia="Verdana" w:hAnsi="Verdana" w:cs="Verdana"/>
          <w:color w:val="000000"/>
        </w:rPr>
      </w:pPr>
    </w:p>
    <w:p w:rsidR="007C497A" w:rsidRDefault="00100F1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 xml:space="preserve">Estos planes se desarrollarán así:  </w:t>
      </w:r>
    </w:p>
    <w:p w:rsidR="007C497A" w:rsidRDefault="007C497A">
      <w:pPr>
        <w:pBdr>
          <w:top w:val="nil"/>
          <w:left w:val="nil"/>
          <w:bottom w:val="nil"/>
          <w:right w:val="nil"/>
          <w:between w:val="nil"/>
        </w:pBdr>
        <w:shd w:val="clear" w:color="auto" w:fill="FFFFFF"/>
        <w:jc w:val="both"/>
        <w:rPr>
          <w:rFonts w:ascii="Verdana" w:eastAsia="Verdana" w:hAnsi="Verdana" w:cs="Verdana"/>
          <w:color w:val="000000"/>
        </w:rPr>
      </w:pPr>
    </w:p>
    <w:p w:rsidR="007C497A" w:rsidRDefault="00100F15">
      <w:pPr>
        <w:pStyle w:val="Ttulo1"/>
        <w:numPr>
          <w:ilvl w:val="1"/>
          <w:numId w:val="9"/>
        </w:numPr>
        <w:spacing w:before="0" w:line="360" w:lineRule="auto"/>
        <w:ind w:right="388"/>
        <w:jc w:val="both"/>
        <w:rPr>
          <w:rFonts w:ascii="Verdana" w:eastAsia="Verdana" w:hAnsi="Verdana" w:cs="Verdana"/>
          <w:b/>
          <w:sz w:val="22"/>
          <w:szCs w:val="22"/>
        </w:rPr>
      </w:pPr>
      <w:bookmarkStart w:id="27" w:name="_heading=h.3as4poj" w:colFirst="0" w:colLast="0"/>
      <w:bookmarkEnd w:id="27"/>
      <w:r>
        <w:rPr>
          <w:b/>
        </w:rPr>
        <w:t xml:space="preserve">Plan Anual de Vacantes </w:t>
      </w:r>
    </w:p>
    <w:p w:rsidR="007C497A" w:rsidRDefault="00100F15">
      <w:pPr>
        <w:jc w:val="both"/>
        <w:rPr>
          <w:rFonts w:ascii="Verdana" w:eastAsia="Verdana" w:hAnsi="Verdana" w:cs="Verdana"/>
        </w:rPr>
      </w:pPr>
      <w:bookmarkStart w:id="28" w:name="_heading=h.1pxezwc" w:colFirst="0" w:colLast="0"/>
      <w:bookmarkEnd w:id="28"/>
      <w:r>
        <w:rPr>
          <w:rFonts w:ascii="Verdana" w:eastAsia="Verdana" w:hAnsi="Verdana" w:cs="Verdana"/>
        </w:rPr>
        <w:t>El plan anual de vacantes tiene por objetivo</w:t>
      </w:r>
      <w:r>
        <w:rPr>
          <w:rFonts w:ascii="Verdana" w:eastAsia="Verdana" w:hAnsi="Verdana" w:cs="Verdana"/>
        </w:rPr>
        <w:t>, identificar los empleos de carrera administrativa que se encuentran en vacancia definitiva o temporal y diseñar las estrategias de planeación mediante las cuales estas se puedan proveer, de acuerdo con las necesidades de la planta de personal.</w:t>
      </w:r>
    </w:p>
    <w:p w:rsidR="007C497A" w:rsidRDefault="007C497A">
      <w:pPr>
        <w:jc w:val="both"/>
        <w:rPr>
          <w:rFonts w:ascii="Verdana" w:eastAsia="Verdana" w:hAnsi="Verdana" w:cs="Verdana"/>
        </w:rPr>
      </w:pPr>
    </w:p>
    <w:p w:rsidR="007C497A" w:rsidRDefault="00100F15">
      <w:pPr>
        <w:jc w:val="both"/>
        <w:rPr>
          <w:rFonts w:ascii="Verdana" w:eastAsia="Verdana" w:hAnsi="Verdana" w:cs="Verdana"/>
        </w:rPr>
      </w:pPr>
      <w:r>
        <w:rPr>
          <w:rFonts w:ascii="Verdana" w:eastAsia="Verdana" w:hAnsi="Verdana" w:cs="Verdana"/>
          <w:b/>
        </w:rPr>
        <w:t>Objetivos</w:t>
      </w:r>
      <w:r>
        <w:rPr>
          <w:rFonts w:ascii="Verdana" w:eastAsia="Verdana" w:hAnsi="Verdana" w:cs="Verdana"/>
          <w:b/>
        </w:rPr>
        <w:t xml:space="preserve"> Específicos</w:t>
      </w:r>
    </w:p>
    <w:p w:rsidR="007C497A" w:rsidRDefault="007C497A">
      <w:pPr>
        <w:rPr>
          <w:rFonts w:ascii="Verdana" w:eastAsia="Verdana" w:hAnsi="Verdana" w:cs="Verdana"/>
        </w:rPr>
      </w:pPr>
    </w:p>
    <w:p w:rsidR="007C497A" w:rsidRDefault="00100F15">
      <w:pPr>
        <w:numPr>
          <w:ilvl w:val="0"/>
          <w:numId w:val="11"/>
        </w:numPr>
        <w:pBdr>
          <w:top w:val="nil"/>
          <w:left w:val="nil"/>
          <w:bottom w:val="nil"/>
          <w:right w:val="nil"/>
          <w:between w:val="nil"/>
        </w:pBdr>
        <w:jc w:val="both"/>
        <w:rPr>
          <w:rFonts w:ascii="Verdana" w:eastAsia="Verdana" w:hAnsi="Verdana" w:cs="Verdana"/>
          <w:color w:val="000000"/>
        </w:rPr>
      </w:pPr>
      <w:bookmarkStart w:id="29" w:name="_heading=h.49x2ik5" w:colFirst="0" w:colLast="0"/>
      <w:bookmarkEnd w:id="29"/>
      <w:r>
        <w:rPr>
          <w:rFonts w:ascii="Verdana" w:eastAsia="Verdana" w:hAnsi="Verdana" w:cs="Verdana"/>
          <w:color w:val="000000"/>
        </w:rPr>
        <w:t>Establecer las necesidades de los recursos humanos, de acuerdo con los requerimientos de la planta con la estructura actual.</w:t>
      </w:r>
    </w:p>
    <w:p w:rsidR="007C497A" w:rsidRDefault="00100F15">
      <w:pPr>
        <w:numPr>
          <w:ilvl w:val="0"/>
          <w:numId w:val="11"/>
        </w:numPr>
        <w:pBdr>
          <w:top w:val="nil"/>
          <w:left w:val="nil"/>
          <w:bottom w:val="nil"/>
          <w:right w:val="nil"/>
          <w:between w:val="nil"/>
        </w:pBdr>
        <w:jc w:val="both"/>
        <w:rPr>
          <w:rFonts w:ascii="Verdana" w:eastAsia="Verdana" w:hAnsi="Verdana" w:cs="Verdana"/>
          <w:color w:val="000000"/>
        </w:rPr>
      </w:pPr>
      <w:bookmarkStart w:id="30" w:name="_heading=h.2p2csry" w:colFirst="0" w:colLast="0"/>
      <w:bookmarkEnd w:id="30"/>
      <w:r>
        <w:rPr>
          <w:rFonts w:ascii="Verdana" w:eastAsia="Verdana" w:hAnsi="Verdana" w:cs="Verdana"/>
          <w:color w:val="000000"/>
        </w:rPr>
        <w:t>Determinar la modalidad de provisión de los empleos que se encuentran vacantes.</w:t>
      </w:r>
    </w:p>
    <w:p w:rsidR="007C497A" w:rsidRDefault="00100F15">
      <w:pPr>
        <w:numPr>
          <w:ilvl w:val="0"/>
          <w:numId w:val="11"/>
        </w:numPr>
        <w:pBdr>
          <w:top w:val="nil"/>
          <w:left w:val="nil"/>
          <w:bottom w:val="nil"/>
          <w:right w:val="nil"/>
          <w:between w:val="nil"/>
        </w:pBdr>
        <w:spacing w:after="160"/>
        <w:jc w:val="both"/>
        <w:rPr>
          <w:rFonts w:ascii="Verdana" w:eastAsia="Verdana" w:hAnsi="Verdana" w:cs="Verdana"/>
          <w:color w:val="000000"/>
        </w:rPr>
      </w:pPr>
      <w:bookmarkStart w:id="31" w:name="_heading=h.147n2zr" w:colFirst="0" w:colLast="0"/>
      <w:bookmarkEnd w:id="31"/>
      <w:r>
        <w:rPr>
          <w:rFonts w:ascii="Verdana" w:eastAsia="Verdana" w:hAnsi="Verdana" w:cs="Verdana"/>
          <w:color w:val="000000"/>
        </w:rPr>
        <w:t>Promover la provisión definitiva de los cargos vacantes.</w:t>
      </w:r>
    </w:p>
    <w:p w:rsidR="007C497A" w:rsidRDefault="00100F1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De otra parte, se proyecta que para la vigencia 2023 y 2024 se lleve a cabo una reestructuración de la planta global de la entidad y de esta manera dar cumplimiento a la formalización del empleo públ</w:t>
      </w:r>
      <w:r>
        <w:rPr>
          <w:rFonts w:ascii="Verdana" w:eastAsia="Verdana" w:hAnsi="Verdana" w:cs="Verdana"/>
          <w:color w:val="000000"/>
        </w:rPr>
        <w:t>ico en Colombia.</w:t>
      </w:r>
    </w:p>
    <w:p w:rsidR="007C497A" w:rsidRDefault="007C497A">
      <w:pPr>
        <w:pBdr>
          <w:top w:val="nil"/>
          <w:left w:val="nil"/>
          <w:bottom w:val="nil"/>
          <w:right w:val="nil"/>
          <w:between w:val="nil"/>
        </w:pBdr>
        <w:shd w:val="clear" w:color="auto" w:fill="FFFFFF"/>
        <w:jc w:val="both"/>
        <w:rPr>
          <w:rFonts w:ascii="Verdana" w:eastAsia="Verdana" w:hAnsi="Verdana" w:cs="Verdana"/>
          <w:color w:val="000000"/>
        </w:rPr>
      </w:pPr>
    </w:p>
    <w:p w:rsidR="007C497A" w:rsidRDefault="00100F15">
      <w:pPr>
        <w:pStyle w:val="Ttulo1"/>
        <w:numPr>
          <w:ilvl w:val="1"/>
          <w:numId w:val="9"/>
        </w:numPr>
        <w:spacing w:before="0" w:line="360" w:lineRule="auto"/>
        <w:ind w:right="388"/>
        <w:jc w:val="both"/>
        <w:rPr>
          <w:b/>
        </w:rPr>
      </w:pPr>
      <w:bookmarkStart w:id="32" w:name="_heading=h.3o7alnk" w:colFirst="0" w:colLast="0"/>
      <w:bookmarkEnd w:id="32"/>
      <w:r>
        <w:rPr>
          <w:b/>
        </w:rPr>
        <w:t xml:space="preserve">Programa de Bienestar Social e incentivos  </w:t>
      </w:r>
    </w:p>
    <w:p w:rsidR="007C497A" w:rsidRDefault="00100F15">
      <w:pPr>
        <w:jc w:val="both"/>
        <w:rPr>
          <w:rFonts w:ascii="Verdana" w:eastAsia="Verdana" w:hAnsi="Verdana" w:cs="Verdana"/>
        </w:rPr>
      </w:pPr>
      <w:r>
        <w:rPr>
          <w:rFonts w:ascii="Verdana" w:eastAsia="Verdana" w:hAnsi="Verdana" w:cs="Verdana"/>
        </w:rPr>
        <w:t>El Programa de Bienestar Social e incentivos del Instituto Nacional para Sordos - INSOR, tienen como finalidad primordial:</w:t>
      </w:r>
    </w:p>
    <w:p w:rsidR="007C497A" w:rsidRDefault="007C497A">
      <w:pPr>
        <w:rPr>
          <w:rFonts w:ascii="Verdana" w:eastAsia="Verdana" w:hAnsi="Verdana" w:cs="Verdana"/>
        </w:rPr>
      </w:pPr>
    </w:p>
    <w:p w:rsidR="007C497A" w:rsidRDefault="00100F15">
      <w:pPr>
        <w:ind w:left="708"/>
        <w:jc w:val="both"/>
        <w:rPr>
          <w:rFonts w:ascii="Verdana" w:eastAsia="Verdana" w:hAnsi="Verdana" w:cs="Verdana"/>
        </w:rPr>
      </w:pPr>
      <w:r>
        <w:rPr>
          <w:rFonts w:ascii="Verdana" w:eastAsia="Verdana" w:hAnsi="Verdana" w:cs="Verdana"/>
        </w:rPr>
        <w:lastRenderedPageBreak/>
        <w:t>•</w:t>
      </w:r>
      <w:r>
        <w:rPr>
          <w:rFonts w:ascii="Verdana" w:eastAsia="Verdana" w:hAnsi="Verdana" w:cs="Verdana"/>
        </w:rPr>
        <w:tab/>
      </w:r>
      <w:r>
        <w:rPr>
          <w:rFonts w:ascii="Verdana" w:eastAsia="Verdana" w:hAnsi="Verdana" w:cs="Verdana"/>
        </w:rPr>
        <w:t>Generar condiciones y estrategias de bienestar laboral para los servidores públicos que contribuyan al mejoramiento de su calidad de vida y, a su vez, se refleje en el aumento de su productividad</w:t>
      </w:r>
    </w:p>
    <w:p w:rsidR="007C497A" w:rsidRDefault="00100F15">
      <w:pPr>
        <w:ind w:left="708"/>
        <w:jc w:val="both"/>
        <w:rPr>
          <w:rFonts w:ascii="Verdana" w:eastAsia="Verdana" w:hAnsi="Verdana" w:cs="Verdana"/>
        </w:rPr>
      </w:pPr>
      <w:r>
        <w:rPr>
          <w:rFonts w:ascii="Verdana" w:eastAsia="Verdana" w:hAnsi="Verdana" w:cs="Verdana"/>
        </w:rPr>
        <w:t>•</w:t>
      </w:r>
      <w:r>
        <w:rPr>
          <w:rFonts w:ascii="Verdana" w:eastAsia="Verdana" w:hAnsi="Verdana" w:cs="Verdana"/>
        </w:rPr>
        <w:tab/>
        <w:t>Fomentar su sentido de pertenencia con la entidad</w:t>
      </w:r>
    </w:p>
    <w:p w:rsidR="007C497A" w:rsidRDefault="00100F15">
      <w:pPr>
        <w:ind w:left="708"/>
        <w:jc w:val="both"/>
        <w:rPr>
          <w:rFonts w:ascii="Verdana" w:eastAsia="Verdana" w:hAnsi="Verdana" w:cs="Verdana"/>
        </w:rPr>
      </w:pPr>
      <w:r>
        <w:rPr>
          <w:rFonts w:ascii="Verdana" w:eastAsia="Verdana" w:hAnsi="Verdana" w:cs="Verdana"/>
        </w:rPr>
        <w:t>•</w:t>
      </w:r>
      <w:r>
        <w:rPr>
          <w:rFonts w:ascii="Verdana" w:eastAsia="Verdana" w:hAnsi="Verdana" w:cs="Verdana"/>
        </w:rPr>
        <w:tab/>
        <w:t>Constr</w:t>
      </w:r>
      <w:r>
        <w:rPr>
          <w:rFonts w:ascii="Verdana" w:eastAsia="Verdana" w:hAnsi="Verdana" w:cs="Verdana"/>
        </w:rPr>
        <w:t>uir un clima laboral y cultura organizacional favorables.</w:t>
      </w:r>
    </w:p>
    <w:p w:rsidR="007C497A" w:rsidRDefault="007C497A">
      <w:pPr>
        <w:rPr>
          <w:rFonts w:ascii="Verdana" w:eastAsia="Verdana" w:hAnsi="Verdana" w:cs="Verdana"/>
        </w:rPr>
      </w:pPr>
    </w:p>
    <w:p w:rsidR="007C497A" w:rsidRDefault="00100F1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Para dar cumplimiento a los anteriores objetivos se desarrollarán actividades en los siguientes programas de manera virtual y presencial cuando se requiera y teniendo en cuenta la normatividad vige</w:t>
      </w:r>
      <w:r>
        <w:rPr>
          <w:rFonts w:ascii="Verdana" w:eastAsia="Verdana" w:hAnsi="Verdana" w:cs="Verdana"/>
          <w:color w:val="000000"/>
        </w:rPr>
        <w:t xml:space="preserve">nte del autocuidado y la seguridad de todos los servidores:  </w:t>
      </w:r>
    </w:p>
    <w:p w:rsidR="007C497A" w:rsidRDefault="007C497A">
      <w:pPr>
        <w:widowControl w:val="0"/>
        <w:pBdr>
          <w:top w:val="nil"/>
          <w:left w:val="nil"/>
          <w:bottom w:val="nil"/>
          <w:right w:val="nil"/>
          <w:between w:val="nil"/>
        </w:pBdr>
        <w:spacing w:line="360" w:lineRule="auto"/>
        <w:ind w:right="388"/>
        <w:jc w:val="both"/>
        <w:rPr>
          <w:rFonts w:ascii="Verdana" w:eastAsia="Verdana" w:hAnsi="Verdana" w:cs="Verdana"/>
          <w:color w:val="000000"/>
        </w:rPr>
      </w:pPr>
    </w:p>
    <w:p w:rsidR="007C497A" w:rsidRDefault="00100F15">
      <w:pPr>
        <w:widowControl w:val="0"/>
        <w:pBdr>
          <w:top w:val="nil"/>
          <w:left w:val="nil"/>
          <w:bottom w:val="nil"/>
          <w:right w:val="nil"/>
          <w:between w:val="nil"/>
        </w:pBdr>
        <w:ind w:left="992" w:right="388" w:hanging="283"/>
        <w:jc w:val="both"/>
        <w:rPr>
          <w:rFonts w:ascii="Verdana" w:eastAsia="Verdana" w:hAnsi="Verdana" w:cs="Verdana"/>
          <w:color w:val="000000"/>
        </w:rPr>
      </w:pPr>
      <w:r>
        <w:rPr>
          <w:rFonts w:ascii="Verdana" w:eastAsia="Verdana" w:hAnsi="Verdana" w:cs="Verdana"/>
          <w:color w:val="000000"/>
        </w:rPr>
        <w:t>• Programa Pre pensionados</w:t>
      </w:r>
    </w:p>
    <w:p w:rsidR="007C497A" w:rsidRDefault="00100F15">
      <w:pPr>
        <w:widowControl w:val="0"/>
        <w:pBdr>
          <w:top w:val="nil"/>
          <w:left w:val="nil"/>
          <w:bottom w:val="nil"/>
          <w:right w:val="nil"/>
          <w:between w:val="nil"/>
        </w:pBdr>
        <w:ind w:left="992" w:right="388" w:hanging="283"/>
        <w:jc w:val="both"/>
        <w:rPr>
          <w:rFonts w:ascii="Verdana" w:eastAsia="Verdana" w:hAnsi="Verdana" w:cs="Verdana"/>
          <w:color w:val="000000"/>
        </w:rPr>
      </w:pPr>
      <w:r>
        <w:rPr>
          <w:rFonts w:ascii="Verdana" w:eastAsia="Verdana" w:hAnsi="Verdana" w:cs="Verdana"/>
          <w:color w:val="000000"/>
        </w:rPr>
        <w:t xml:space="preserve">• Programa de Salario Emocional </w:t>
      </w:r>
    </w:p>
    <w:p w:rsidR="007C497A" w:rsidRDefault="00100F15">
      <w:pPr>
        <w:widowControl w:val="0"/>
        <w:pBdr>
          <w:top w:val="nil"/>
          <w:left w:val="nil"/>
          <w:bottom w:val="nil"/>
          <w:right w:val="nil"/>
          <w:between w:val="nil"/>
        </w:pBdr>
        <w:ind w:left="992" w:right="388" w:hanging="283"/>
        <w:jc w:val="both"/>
        <w:rPr>
          <w:rFonts w:ascii="Verdana" w:eastAsia="Verdana" w:hAnsi="Verdana" w:cs="Verdana"/>
          <w:color w:val="000000"/>
        </w:rPr>
      </w:pPr>
      <w:r>
        <w:rPr>
          <w:rFonts w:ascii="Verdana" w:eastAsia="Verdana" w:hAnsi="Verdana" w:cs="Verdana"/>
          <w:color w:val="000000"/>
        </w:rPr>
        <w:t>•Programa de Convivencia Institucional: Implementar el Código de Integridad, en articulación con la identificación de los valores y principios institucionales; avanzar en su divulgación e interiorización por parte de los todos los servidores y garantizar s</w:t>
      </w:r>
      <w:r>
        <w:rPr>
          <w:rFonts w:ascii="Verdana" w:eastAsia="Verdana" w:hAnsi="Verdana" w:cs="Verdana"/>
          <w:color w:val="000000"/>
        </w:rPr>
        <w:t>u cumplimiento en el ejercicio de sus funciones.</w:t>
      </w:r>
    </w:p>
    <w:p w:rsidR="007C497A" w:rsidRDefault="00100F15">
      <w:pPr>
        <w:widowControl w:val="0"/>
        <w:pBdr>
          <w:top w:val="nil"/>
          <w:left w:val="nil"/>
          <w:bottom w:val="nil"/>
          <w:right w:val="nil"/>
          <w:between w:val="nil"/>
        </w:pBdr>
        <w:ind w:left="992" w:right="388" w:hanging="283"/>
        <w:jc w:val="both"/>
        <w:rPr>
          <w:rFonts w:ascii="Verdana" w:eastAsia="Verdana" w:hAnsi="Verdana" w:cs="Verdana"/>
          <w:color w:val="000000"/>
        </w:rPr>
      </w:pPr>
      <w:r>
        <w:rPr>
          <w:rFonts w:ascii="Verdana" w:eastAsia="Verdana" w:hAnsi="Verdana" w:cs="Verdana"/>
          <w:color w:val="000000"/>
        </w:rPr>
        <w:t>• Programa de recreación y deportes</w:t>
      </w:r>
    </w:p>
    <w:p w:rsidR="007C497A" w:rsidRDefault="00100F15">
      <w:pPr>
        <w:widowControl w:val="0"/>
        <w:pBdr>
          <w:top w:val="nil"/>
          <w:left w:val="nil"/>
          <w:bottom w:val="nil"/>
          <w:right w:val="nil"/>
          <w:between w:val="nil"/>
        </w:pBdr>
        <w:ind w:left="992" w:right="388" w:hanging="283"/>
        <w:jc w:val="both"/>
        <w:rPr>
          <w:rFonts w:ascii="Verdana" w:eastAsia="Verdana" w:hAnsi="Verdana" w:cs="Verdana"/>
          <w:color w:val="000000"/>
        </w:rPr>
      </w:pPr>
      <w:r>
        <w:rPr>
          <w:rFonts w:ascii="Verdana" w:eastAsia="Verdana" w:hAnsi="Verdana" w:cs="Verdana"/>
          <w:color w:val="000000"/>
        </w:rPr>
        <w:t xml:space="preserve">• Programa entorno laboral saludable </w:t>
      </w:r>
    </w:p>
    <w:p w:rsidR="007C497A" w:rsidRDefault="00100F15">
      <w:pPr>
        <w:widowControl w:val="0"/>
        <w:pBdr>
          <w:top w:val="nil"/>
          <w:left w:val="nil"/>
          <w:bottom w:val="nil"/>
          <w:right w:val="nil"/>
          <w:between w:val="nil"/>
        </w:pBdr>
        <w:ind w:left="992" w:right="388" w:hanging="283"/>
        <w:jc w:val="both"/>
        <w:rPr>
          <w:rFonts w:ascii="Verdana" w:eastAsia="Verdana" w:hAnsi="Verdana" w:cs="Verdana"/>
          <w:color w:val="000000"/>
        </w:rPr>
      </w:pPr>
      <w:r>
        <w:rPr>
          <w:rFonts w:ascii="Verdana" w:eastAsia="Verdana" w:hAnsi="Verdana" w:cs="Verdana"/>
          <w:color w:val="000000"/>
        </w:rPr>
        <w:t xml:space="preserve">• Actividades socio - culturales </w:t>
      </w:r>
    </w:p>
    <w:p w:rsidR="007C497A" w:rsidRDefault="00100F15">
      <w:pPr>
        <w:widowControl w:val="0"/>
        <w:pBdr>
          <w:top w:val="nil"/>
          <w:left w:val="nil"/>
          <w:bottom w:val="nil"/>
          <w:right w:val="nil"/>
          <w:between w:val="nil"/>
        </w:pBdr>
        <w:ind w:left="992" w:right="388" w:hanging="283"/>
        <w:jc w:val="both"/>
        <w:rPr>
          <w:rFonts w:ascii="Verdana" w:eastAsia="Verdana" w:hAnsi="Verdana" w:cs="Verdana"/>
          <w:color w:val="000000"/>
        </w:rPr>
      </w:pPr>
      <w:r>
        <w:rPr>
          <w:rFonts w:ascii="Verdana" w:eastAsia="Verdana" w:hAnsi="Verdana" w:cs="Verdana"/>
          <w:color w:val="000000"/>
        </w:rPr>
        <w:t xml:space="preserve">• Programa de Seguridad Social Integral </w:t>
      </w:r>
    </w:p>
    <w:p w:rsidR="007C497A" w:rsidRDefault="00100F15">
      <w:pPr>
        <w:widowControl w:val="0"/>
        <w:pBdr>
          <w:top w:val="nil"/>
          <w:left w:val="nil"/>
          <w:bottom w:val="nil"/>
          <w:right w:val="nil"/>
          <w:between w:val="nil"/>
        </w:pBdr>
        <w:ind w:left="992" w:right="388" w:hanging="283"/>
        <w:jc w:val="both"/>
        <w:rPr>
          <w:rFonts w:ascii="Verdana" w:eastAsia="Verdana" w:hAnsi="Verdana" w:cs="Verdana"/>
          <w:color w:val="000000"/>
        </w:rPr>
      </w:pPr>
      <w:r>
        <w:rPr>
          <w:rFonts w:ascii="Verdana" w:eastAsia="Verdana" w:hAnsi="Verdana" w:cs="Verdana"/>
          <w:color w:val="000000"/>
        </w:rPr>
        <w:t>• Programa de reconocimiento e incentivos</w:t>
      </w:r>
    </w:p>
    <w:p w:rsidR="007C497A" w:rsidRDefault="007C497A">
      <w:pPr>
        <w:pStyle w:val="Ttulo3"/>
        <w:rPr>
          <w:rFonts w:ascii="Verdana" w:eastAsia="Verdana" w:hAnsi="Verdana" w:cs="Verdana"/>
          <w:sz w:val="22"/>
          <w:szCs w:val="22"/>
        </w:rPr>
      </w:pPr>
    </w:p>
    <w:p w:rsidR="007C497A" w:rsidRDefault="00100F15">
      <w:pPr>
        <w:pStyle w:val="Ttulo1"/>
        <w:numPr>
          <w:ilvl w:val="1"/>
          <w:numId w:val="9"/>
        </w:numPr>
        <w:spacing w:before="0" w:line="360" w:lineRule="auto"/>
        <w:ind w:right="388"/>
        <w:jc w:val="both"/>
        <w:rPr>
          <w:b/>
        </w:rPr>
      </w:pPr>
      <w:bookmarkStart w:id="33" w:name="_heading=h.23ckvvd" w:colFirst="0" w:colLast="0"/>
      <w:bookmarkEnd w:id="33"/>
      <w:r>
        <w:rPr>
          <w:b/>
        </w:rPr>
        <w:t>Plan Institucio</w:t>
      </w:r>
      <w:r>
        <w:rPr>
          <w:b/>
        </w:rPr>
        <w:t>nal de Capacitación</w:t>
      </w:r>
    </w:p>
    <w:p w:rsidR="007C497A" w:rsidRDefault="00100F1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Desarrollar en los servidores públicos del INSOR, capacidades y competencias que permitan liderar las transformaciones que se requieren en los diferentes contextos en los que se desenvuelven las entidades públicas del orden nacional.</w:t>
      </w:r>
    </w:p>
    <w:p w:rsidR="007C497A" w:rsidRDefault="007C497A">
      <w:pPr>
        <w:pBdr>
          <w:top w:val="nil"/>
          <w:left w:val="nil"/>
          <w:bottom w:val="nil"/>
          <w:right w:val="nil"/>
          <w:between w:val="nil"/>
        </w:pBdr>
        <w:shd w:val="clear" w:color="auto" w:fill="FFFFFF"/>
        <w:jc w:val="both"/>
        <w:rPr>
          <w:rFonts w:ascii="Verdana" w:eastAsia="Verdana" w:hAnsi="Verdana" w:cs="Verdana"/>
          <w:color w:val="000000"/>
        </w:rPr>
      </w:pPr>
    </w:p>
    <w:p w:rsidR="007C497A" w:rsidRDefault="00100F1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C</w:t>
      </w:r>
      <w:r>
        <w:rPr>
          <w:rFonts w:ascii="Verdana" w:eastAsia="Verdana" w:hAnsi="Verdana" w:cs="Verdana"/>
          <w:color w:val="000000"/>
        </w:rPr>
        <w:t xml:space="preserve">on el fin de cumplir el objetivo y las capacitaciones programadas para 2023 con base en el Plan Nacional de Formación y Capacitación - PNFC, el PIC 2023 de la entidad, estará orientado en los siguientes ejes temáticos:  </w:t>
      </w:r>
    </w:p>
    <w:p w:rsidR="007C497A" w:rsidRDefault="007C497A">
      <w:pPr>
        <w:pBdr>
          <w:top w:val="nil"/>
          <w:left w:val="nil"/>
          <w:bottom w:val="nil"/>
          <w:right w:val="nil"/>
          <w:between w:val="nil"/>
        </w:pBdr>
        <w:shd w:val="clear" w:color="auto" w:fill="FFFFFF"/>
        <w:jc w:val="both"/>
        <w:rPr>
          <w:rFonts w:ascii="Verdana" w:eastAsia="Verdana" w:hAnsi="Verdana" w:cs="Verdana"/>
          <w:color w:val="000000"/>
        </w:rPr>
      </w:pPr>
    </w:p>
    <w:tbl>
      <w:tblPr>
        <w:tblStyle w:val="a2"/>
        <w:tblW w:w="858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5"/>
        <w:gridCol w:w="5845"/>
      </w:tblGrid>
      <w:tr w:rsidR="007C497A" w:rsidTr="00997C42">
        <w:trPr>
          <w:trHeight w:val="361"/>
          <w:tblHeader/>
        </w:trPr>
        <w:tc>
          <w:tcPr>
            <w:tcW w:w="2735" w:type="dxa"/>
          </w:tcPr>
          <w:p w:rsidR="007C497A" w:rsidRDefault="00100F15">
            <w:pPr>
              <w:widowControl w:val="0"/>
              <w:pBdr>
                <w:top w:val="nil"/>
                <w:left w:val="nil"/>
                <w:bottom w:val="nil"/>
                <w:right w:val="nil"/>
                <w:between w:val="nil"/>
              </w:pBdr>
              <w:spacing w:line="360" w:lineRule="auto"/>
              <w:ind w:right="388"/>
              <w:jc w:val="center"/>
              <w:rPr>
                <w:rFonts w:ascii="Verdana" w:eastAsia="Verdana" w:hAnsi="Verdana" w:cs="Verdana"/>
                <w:b/>
                <w:color w:val="000000"/>
              </w:rPr>
            </w:pPr>
            <w:r>
              <w:rPr>
                <w:rFonts w:ascii="Verdana" w:eastAsia="Verdana" w:hAnsi="Verdana" w:cs="Verdana"/>
                <w:b/>
                <w:color w:val="000000"/>
              </w:rPr>
              <w:t>EJE TEMÁTICO</w:t>
            </w:r>
          </w:p>
        </w:tc>
        <w:tc>
          <w:tcPr>
            <w:tcW w:w="5845" w:type="dxa"/>
          </w:tcPr>
          <w:p w:rsidR="007C497A" w:rsidRDefault="00100F15">
            <w:pPr>
              <w:widowControl w:val="0"/>
              <w:pBdr>
                <w:top w:val="nil"/>
                <w:left w:val="nil"/>
                <w:bottom w:val="nil"/>
                <w:right w:val="nil"/>
                <w:between w:val="nil"/>
              </w:pBdr>
              <w:spacing w:line="360" w:lineRule="auto"/>
              <w:ind w:right="388"/>
              <w:jc w:val="center"/>
              <w:rPr>
                <w:rFonts w:ascii="Verdana" w:eastAsia="Verdana" w:hAnsi="Verdana" w:cs="Verdana"/>
                <w:b/>
                <w:color w:val="000000"/>
              </w:rPr>
            </w:pPr>
            <w:r>
              <w:rPr>
                <w:rFonts w:ascii="Verdana" w:eastAsia="Verdana" w:hAnsi="Verdana" w:cs="Verdana"/>
                <w:b/>
                <w:color w:val="000000"/>
              </w:rPr>
              <w:t>DESCRIPCIÓN (PNFC)</w:t>
            </w:r>
          </w:p>
        </w:tc>
      </w:tr>
      <w:tr w:rsidR="007C497A" w:rsidTr="00997C42">
        <w:trPr>
          <w:trHeight w:val="983"/>
        </w:trPr>
        <w:tc>
          <w:tcPr>
            <w:tcW w:w="2735" w:type="dxa"/>
            <w:vAlign w:val="center"/>
          </w:tcPr>
          <w:p w:rsidR="007C497A" w:rsidRDefault="00100F15">
            <w:pPr>
              <w:widowControl w:val="0"/>
              <w:pBdr>
                <w:top w:val="nil"/>
                <w:left w:val="nil"/>
                <w:bottom w:val="nil"/>
                <w:right w:val="nil"/>
                <w:between w:val="nil"/>
              </w:pBdr>
              <w:spacing w:line="360" w:lineRule="auto"/>
              <w:ind w:right="388"/>
              <w:jc w:val="center"/>
              <w:rPr>
                <w:rFonts w:ascii="Verdana" w:eastAsia="Verdana" w:hAnsi="Verdana" w:cs="Verdana"/>
                <w:color w:val="000000"/>
              </w:rPr>
            </w:pPr>
            <w:r>
              <w:rPr>
                <w:rFonts w:ascii="Verdana" w:eastAsia="Verdana" w:hAnsi="Verdana" w:cs="Verdana"/>
                <w:color w:val="000000"/>
              </w:rPr>
              <w:t>Probidad y Ética de lo Público:</w:t>
            </w:r>
          </w:p>
        </w:tc>
        <w:tc>
          <w:tcPr>
            <w:tcW w:w="5845" w:type="dxa"/>
          </w:tcPr>
          <w:p w:rsidR="007C497A" w:rsidRDefault="00100F15">
            <w:pPr>
              <w:widowControl w:val="0"/>
              <w:pBdr>
                <w:top w:val="nil"/>
                <w:left w:val="nil"/>
                <w:bottom w:val="nil"/>
                <w:right w:val="nil"/>
                <w:between w:val="nil"/>
              </w:pBdr>
              <w:ind w:right="388"/>
              <w:jc w:val="both"/>
              <w:rPr>
                <w:rFonts w:ascii="Verdana" w:eastAsia="Verdana" w:hAnsi="Verdana" w:cs="Verdana"/>
                <w:color w:val="000000"/>
              </w:rPr>
            </w:pPr>
            <w:r>
              <w:rPr>
                <w:rFonts w:ascii="Verdana" w:eastAsia="Verdana" w:hAnsi="Verdana" w:cs="Verdana"/>
                <w:color w:val="000000"/>
              </w:rPr>
              <w:t>Proceso a través del cual los actores públicos, privados y sociales aportan a la construcción de paz, fortaleciendo las capacidades institucionales y las prácticas de gestión pública.</w:t>
            </w:r>
          </w:p>
        </w:tc>
      </w:tr>
      <w:tr w:rsidR="007C497A" w:rsidTr="00997C42">
        <w:trPr>
          <w:trHeight w:val="737"/>
        </w:trPr>
        <w:tc>
          <w:tcPr>
            <w:tcW w:w="2735" w:type="dxa"/>
            <w:vAlign w:val="center"/>
          </w:tcPr>
          <w:p w:rsidR="007C497A" w:rsidRDefault="00100F15">
            <w:pPr>
              <w:widowControl w:val="0"/>
              <w:pBdr>
                <w:top w:val="nil"/>
                <w:left w:val="nil"/>
                <w:bottom w:val="nil"/>
                <w:right w:val="nil"/>
                <w:between w:val="nil"/>
              </w:pBdr>
              <w:ind w:right="388"/>
              <w:jc w:val="center"/>
              <w:rPr>
                <w:rFonts w:ascii="Verdana" w:eastAsia="Verdana" w:hAnsi="Verdana" w:cs="Verdana"/>
                <w:color w:val="000000"/>
              </w:rPr>
            </w:pPr>
            <w:r>
              <w:rPr>
                <w:rFonts w:ascii="Verdana" w:eastAsia="Verdana" w:hAnsi="Verdana" w:cs="Verdana"/>
                <w:color w:val="000000"/>
              </w:rPr>
              <w:t>Gestión del Conocimiento y la Innovación</w:t>
            </w:r>
          </w:p>
        </w:tc>
        <w:tc>
          <w:tcPr>
            <w:tcW w:w="5845" w:type="dxa"/>
          </w:tcPr>
          <w:p w:rsidR="007C497A" w:rsidRDefault="00100F15">
            <w:pPr>
              <w:widowControl w:val="0"/>
              <w:pBdr>
                <w:top w:val="nil"/>
                <w:left w:val="nil"/>
                <w:bottom w:val="nil"/>
                <w:right w:val="nil"/>
                <w:between w:val="nil"/>
              </w:pBdr>
              <w:ind w:right="388"/>
              <w:jc w:val="both"/>
              <w:rPr>
                <w:rFonts w:ascii="Verdana" w:eastAsia="Verdana" w:hAnsi="Verdana" w:cs="Verdana"/>
                <w:color w:val="000000"/>
              </w:rPr>
            </w:pPr>
            <w:r>
              <w:rPr>
                <w:rFonts w:ascii="Verdana" w:eastAsia="Verdana" w:hAnsi="Verdana" w:cs="Verdana"/>
                <w:color w:val="000000"/>
              </w:rPr>
              <w:t>Transmisión de información a los integrantes de una organización, permitiendo así, un funcionamiento eficiente dentro de la misma.</w:t>
            </w:r>
          </w:p>
        </w:tc>
      </w:tr>
      <w:tr w:rsidR="007C497A" w:rsidTr="00997C42">
        <w:trPr>
          <w:trHeight w:val="983"/>
        </w:trPr>
        <w:tc>
          <w:tcPr>
            <w:tcW w:w="2735" w:type="dxa"/>
            <w:vAlign w:val="center"/>
          </w:tcPr>
          <w:p w:rsidR="007C497A" w:rsidRDefault="00100F15">
            <w:pPr>
              <w:widowControl w:val="0"/>
              <w:pBdr>
                <w:top w:val="nil"/>
                <w:left w:val="nil"/>
                <w:bottom w:val="nil"/>
                <w:right w:val="nil"/>
                <w:between w:val="nil"/>
              </w:pBdr>
              <w:spacing w:line="360" w:lineRule="auto"/>
              <w:ind w:right="388"/>
              <w:jc w:val="center"/>
              <w:rPr>
                <w:rFonts w:ascii="Verdana" w:eastAsia="Verdana" w:hAnsi="Verdana" w:cs="Verdana"/>
                <w:color w:val="000000"/>
              </w:rPr>
            </w:pPr>
            <w:r>
              <w:rPr>
                <w:rFonts w:ascii="Verdana" w:eastAsia="Verdana" w:hAnsi="Verdana" w:cs="Verdana"/>
                <w:color w:val="000000"/>
              </w:rPr>
              <w:lastRenderedPageBreak/>
              <w:t>Creación de Valor Público</w:t>
            </w:r>
          </w:p>
        </w:tc>
        <w:tc>
          <w:tcPr>
            <w:tcW w:w="5845" w:type="dxa"/>
          </w:tcPr>
          <w:p w:rsidR="007C497A" w:rsidRDefault="00100F15">
            <w:pPr>
              <w:widowControl w:val="0"/>
              <w:pBdr>
                <w:top w:val="nil"/>
                <w:left w:val="nil"/>
                <w:bottom w:val="nil"/>
                <w:right w:val="nil"/>
                <w:between w:val="nil"/>
              </w:pBdr>
              <w:ind w:right="388"/>
              <w:jc w:val="both"/>
              <w:rPr>
                <w:rFonts w:ascii="Verdana" w:eastAsia="Verdana" w:hAnsi="Verdana" w:cs="Verdana"/>
                <w:color w:val="000000"/>
              </w:rPr>
            </w:pPr>
            <w:r>
              <w:rPr>
                <w:rFonts w:ascii="Verdana" w:eastAsia="Verdana" w:hAnsi="Verdana" w:cs="Verdana"/>
                <w:color w:val="000000"/>
              </w:rPr>
              <w:t xml:space="preserve">Estrategia que permite reconocer el rol de los funcionarios públicos en el mejoramiento </w:t>
            </w:r>
            <w:proofErr w:type="gramStart"/>
            <w:r>
              <w:rPr>
                <w:rFonts w:ascii="Verdana" w:eastAsia="Verdana" w:hAnsi="Verdana" w:cs="Verdana"/>
                <w:color w:val="000000"/>
              </w:rPr>
              <w:t>continuo</w:t>
            </w:r>
            <w:proofErr w:type="gramEnd"/>
            <w:r>
              <w:rPr>
                <w:rFonts w:ascii="Verdana" w:eastAsia="Verdana" w:hAnsi="Verdana" w:cs="Verdana"/>
                <w:color w:val="000000"/>
              </w:rPr>
              <w:t xml:space="preserve"> de los bienes y servicios ofrecidos a la ciudadanía.</w:t>
            </w:r>
          </w:p>
        </w:tc>
      </w:tr>
      <w:tr w:rsidR="007C497A" w:rsidTr="00997C42">
        <w:trPr>
          <w:trHeight w:val="1475"/>
        </w:trPr>
        <w:tc>
          <w:tcPr>
            <w:tcW w:w="2735" w:type="dxa"/>
            <w:vAlign w:val="center"/>
          </w:tcPr>
          <w:p w:rsidR="007C497A" w:rsidRDefault="00100F15">
            <w:pPr>
              <w:widowControl w:val="0"/>
              <w:pBdr>
                <w:top w:val="nil"/>
                <w:left w:val="nil"/>
                <w:bottom w:val="nil"/>
                <w:right w:val="nil"/>
                <w:between w:val="nil"/>
              </w:pBdr>
              <w:spacing w:line="360" w:lineRule="auto"/>
              <w:ind w:right="388"/>
              <w:jc w:val="center"/>
              <w:rPr>
                <w:rFonts w:ascii="Verdana" w:eastAsia="Verdana" w:hAnsi="Verdana" w:cs="Verdana"/>
                <w:color w:val="000000"/>
              </w:rPr>
            </w:pPr>
            <w:r>
              <w:rPr>
                <w:rFonts w:ascii="Verdana" w:eastAsia="Verdana" w:hAnsi="Verdana" w:cs="Verdana"/>
                <w:color w:val="000000"/>
              </w:rPr>
              <w:t>Transformación Digital</w:t>
            </w:r>
          </w:p>
        </w:tc>
        <w:tc>
          <w:tcPr>
            <w:tcW w:w="5845" w:type="dxa"/>
          </w:tcPr>
          <w:p w:rsidR="007C497A" w:rsidRDefault="00100F15">
            <w:pPr>
              <w:widowControl w:val="0"/>
              <w:pBdr>
                <w:top w:val="nil"/>
                <w:left w:val="nil"/>
                <w:bottom w:val="nil"/>
                <w:right w:val="nil"/>
                <w:between w:val="nil"/>
              </w:pBdr>
              <w:ind w:right="388"/>
              <w:jc w:val="both"/>
              <w:rPr>
                <w:rFonts w:ascii="Verdana" w:eastAsia="Verdana" w:hAnsi="Verdana" w:cs="Verdana"/>
                <w:color w:val="000000"/>
              </w:rPr>
            </w:pPr>
            <w:r>
              <w:rPr>
                <w:rFonts w:ascii="Verdana" w:eastAsia="Verdana" w:hAnsi="Verdana" w:cs="Verdana"/>
                <w:color w:val="000000"/>
              </w:rPr>
              <w:t>Mediante el cual se implementan acciones, orientadas a identificar, difundir y preservar el conocimiento para fortalecer la gestión de las entidades públicas, facilitar procesos de innovación y mejorar la prestación de bienes y servicios a sus grupos de va</w:t>
            </w:r>
            <w:r>
              <w:rPr>
                <w:rFonts w:ascii="Verdana" w:eastAsia="Verdana" w:hAnsi="Verdana" w:cs="Verdana"/>
                <w:color w:val="000000"/>
              </w:rPr>
              <w:t>lor.</w:t>
            </w:r>
          </w:p>
        </w:tc>
      </w:tr>
    </w:tbl>
    <w:p w:rsidR="007C497A" w:rsidRDefault="007C497A">
      <w:pPr>
        <w:widowControl w:val="0"/>
        <w:pBdr>
          <w:top w:val="nil"/>
          <w:left w:val="nil"/>
          <w:bottom w:val="nil"/>
          <w:right w:val="nil"/>
          <w:between w:val="nil"/>
        </w:pBdr>
        <w:spacing w:line="360" w:lineRule="auto"/>
        <w:ind w:right="388"/>
        <w:jc w:val="both"/>
        <w:rPr>
          <w:rFonts w:ascii="Verdana" w:eastAsia="Verdana" w:hAnsi="Verdana" w:cs="Verdana"/>
          <w:color w:val="000000"/>
        </w:rPr>
      </w:pPr>
    </w:p>
    <w:p w:rsidR="007C497A" w:rsidRDefault="00100F1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Estas actividades se desarrollarán a través de la malla curricular establecida para la vigencia 2023.</w:t>
      </w:r>
      <w:r>
        <w:rPr>
          <w:rFonts w:ascii="Verdana" w:eastAsia="Verdana" w:hAnsi="Verdana" w:cs="Verdana"/>
          <w:color w:val="000000"/>
        </w:rPr>
        <w:tab/>
      </w:r>
    </w:p>
    <w:p w:rsidR="007C497A" w:rsidRDefault="007C497A"/>
    <w:p w:rsidR="007C497A" w:rsidRDefault="00100F15">
      <w:pPr>
        <w:pStyle w:val="Ttulo1"/>
        <w:numPr>
          <w:ilvl w:val="1"/>
          <w:numId w:val="9"/>
        </w:numPr>
        <w:spacing w:before="0" w:line="360" w:lineRule="auto"/>
        <w:ind w:right="388"/>
        <w:jc w:val="both"/>
        <w:rPr>
          <w:rFonts w:ascii="Verdana" w:eastAsia="Verdana" w:hAnsi="Verdana" w:cs="Verdana"/>
          <w:b/>
          <w:sz w:val="22"/>
          <w:szCs w:val="22"/>
        </w:rPr>
      </w:pPr>
      <w:bookmarkStart w:id="34" w:name="_heading=h.ihv636" w:colFirst="0" w:colLast="0"/>
      <w:bookmarkEnd w:id="34"/>
      <w:r>
        <w:rPr>
          <w:b/>
        </w:rPr>
        <w:t>Plan de previsión del talento humano</w:t>
      </w:r>
    </w:p>
    <w:p w:rsidR="007C497A" w:rsidRDefault="00100F15">
      <w:pPr>
        <w:jc w:val="both"/>
        <w:rPr>
          <w:rFonts w:ascii="Verdana" w:eastAsia="Verdana" w:hAnsi="Verdana" w:cs="Verdana"/>
        </w:rPr>
      </w:pPr>
      <w:r>
        <w:rPr>
          <w:rFonts w:ascii="Verdana" w:eastAsia="Verdana" w:hAnsi="Verdana" w:cs="Verdana"/>
        </w:rPr>
        <w:t>El plan de previsión del recurso humano, tiene como objetivo implementa</w:t>
      </w:r>
      <w:r w:rsidR="00997C42">
        <w:rPr>
          <w:rFonts w:ascii="Verdana" w:eastAsia="Verdana" w:hAnsi="Verdana" w:cs="Verdana"/>
        </w:rPr>
        <w:t>r estrategias de planeación, an</w:t>
      </w:r>
      <w:r>
        <w:rPr>
          <w:rFonts w:ascii="Verdana" w:eastAsia="Verdana" w:hAnsi="Verdana" w:cs="Verdana"/>
        </w:rPr>
        <w:t>ual, técnica y económica que permita garantizar la igualdad de oportunidades en el acceso, permanencia y ascenso en el servicio público de los servidores</w:t>
      </w:r>
      <w:r>
        <w:rPr>
          <w:rFonts w:ascii="Verdana" w:eastAsia="Verdana" w:hAnsi="Verdana" w:cs="Verdana"/>
        </w:rPr>
        <w:t xml:space="preserve"> del Instituto Nacional para Sordos - INSOR, mediante la aplicación de los principios de igualdad, mérito, equidad, eficiencia, celeridad, economía, eficacia, transparencia y la administración de personal para el logro de la misión, visión y objetivos inst</w:t>
      </w:r>
      <w:r>
        <w:rPr>
          <w:rFonts w:ascii="Verdana" w:eastAsia="Verdana" w:hAnsi="Verdana" w:cs="Verdana"/>
        </w:rPr>
        <w:t>itucionales.</w:t>
      </w:r>
    </w:p>
    <w:p w:rsidR="007C497A" w:rsidRDefault="007C497A">
      <w:pPr>
        <w:jc w:val="both"/>
        <w:rPr>
          <w:rFonts w:ascii="Verdana" w:eastAsia="Verdana" w:hAnsi="Verdana" w:cs="Verdana"/>
        </w:rPr>
      </w:pPr>
    </w:p>
    <w:p w:rsidR="007C497A" w:rsidRDefault="00100F15">
      <w:pPr>
        <w:jc w:val="both"/>
        <w:rPr>
          <w:rFonts w:ascii="Verdana" w:eastAsia="Verdana" w:hAnsi="Verdana" w:cs="Verdana"/>
        </w:rPr>
      </w:pPr>
      <w:r>
        <w:rPr>
          <w:rFonts w:ascii="Verdana" w:eastAsia="Verdana" w:hAnsi="Verdana" w:cs="Verdana"/>
        </w:rPr>
        <w:t xml:space="preserve">Con el fin de materializar y consolidar las necesidades del recurso humano en el INSOR, se utilizará como insumo los formatos 1 Y 2 </w:t>
      </w:r>
      <w:r>
        <w:rPr>
          <w:rFonts w:ascii="Verdana" w:eastAsia="Verdana" w:hAnsi="Verdana" w:cs="Verdana"/>
          <w:b/>
        </w:rPr>
        <w:t>DIAGNÓSTICO DE NECESIDADES DE PERSONAL</w:t>
      </w:r>
      <w:r>
        <w:rPr>
          <w:rFonts w:ascii="Verdana" w:eastAsia="Verdana" w:hAnsi="Verdana" w:cs="Verdana"/>
        </w:rPr>
        <w:t xml:space="preserve"> y formato 3. </w:t>
      </w:r>
      <w:r>
        <w:rPr>
          <w:rFonts w:ascii="Verdana" w:eastAsia="Verdana" w:hAnsi="Verdana" w:cs="Verdana"/>
          <w:b/>
        </w:rPr>
        <w:t xml:space="preserve">PLAN DE PREVISIÓN DE RECURSOS HUMANOS </w:t>
      </w:r>
      <w:r>
        <w:rPr>
          <w:rFonts w:ascii="Verdana" w:eastAsia="Verdana" w:hAnsi="Verdana" w:cs="Verdana"/>
        </w:rPr>
        <w:t>y de los cuales, para su diligenciamiento, se tomará como base la caracterización realizada a las personas naturales vinculadas a través de contratos por prestación de servicios a la entidad y que apoyan directamente la gestión; dichos formatos fueron toma</w:t>
      </w:r>
      <w:r>
        <w:rPr>
          <w:rFonts w:ascii="Verdana" w:eastAsia="Verdana" w:hAnsi="Verdana" w:cs="Verdana"/>
        </w:rPr>
        <w:t>dos como referencia de los publicados por el Departamento Administrativo de la Función Pública.</w:t>
      </w:r>
    </w:p>
    <w:p w:rsidR="007C497A" w:rsidRDefault="00100F15">
      <w:pPr>
        <w:spacing w:before="240" w:after="240"/>
        <w:jc w:val="both"/>
        <w:rPr>
          <w:rFonts w:ascii="Verdana" w:eastAsia="Verdana" w:hAnsi="Verdana" w:cs="Verdana"/>
        </w:rPr>
      </w:pPr>
      <w:r>
        <w:rPr>
          <w:rFonts w:ascii="Verdana" w:eastAsia="Verdana" w:hAnsi="Verdana" w:cs="Verdana"/>
        </w:rPr>
        <w:t xml:space="preserve">Así mismo desde la Dirección General se identificó la necesidad de realizar una </w:t>
      </w:r>
      <w:r w:rsidR="00997C42">
        <w:rPr>
          <w:rFonts w:ascii="Verdana" w:eastAsia="Verdana" w:hAnsi="Verdana" w:cs="Verdana"/>
        </w:rPr>
        <w:t>reestructuración</w:t>
      </w:r>
      <w:r>
        <w:rPr>
          <w:rFonts w:ascii="Verdana" w:eastAsia="Verdana" w:hAnsi="Verdana" w:cs="Verdana"/>
        </w:rPr>
        <w:t xml:space="preserve"> al INSOR que permita ajustar las funciones del Decreto 2106 de </w:t>
      </w:r>
      <w:r>
        <w:rPr>
          <w:rFonts w:ascii="Verdana" w:eastAsia="Verdana" w:hAnsi="Verdana" w:cs="Verdana"/>
        </w:rPr>
        <w:t xml:space="preserve">2013 así como ampliar la planta de personal actual teniendo en cuenta que el INSOR para el cumplimiento de sus funciones debe contar con contratos de </w:t>
      </w:r>
      <w:r w:rsidR="00997C42">
        <w:rPr>
          <w:rFonts w:ascii="Verdana" w:eastAsia="Verdana" w:hAnsi="Verdana" w:cs="Verdana"/>
        </w:rPr>
        <w:t>prestación</w:t>
      </w:r>
      <w:r>
        <w:rPr>
          <w:rFonts w:ascii="Verdana" w:eastAsia="Verdana" w:hAnsi="Verdana" w:cs="Verdana"/>
        </w:rPr>
        <w:t xml:space="preserve"> de servicios profesionales.</w:t>
      </w:r>
    </w:p>
    <w:p w:rsidR="007C497A" w:rsidRDefault="00100F15">
      <w:pPr>
        <w:spacing w:before="240" w:after="240"/>
        <w:jc w:val="both"/>
        <w:rPr>
          <w:rFonts w:ascii="Verdana" w:eastAsia="Verdana" w:hAnsi="Verdana" w:cs="Verdana"/>
        </w:rPr>
      </w:pPr>
      <w:r>
        <w:rPr>
          <w:rFonts w:ascii="Verdana" w:eastAsia="Verdana" w:hAnsi="Verdana" w:cs="Verdana"/>
        </w:rPr>
        <w:t xml:space="preserve">Por lo anterior al inicio de la vigencia 2023 se formulará un plan </w:t>
      </w:r>
      <w:r>
        <w:rPr>
          <w:rFonts w:ascii="Verdana" w:eastAsia="Verdana" w:hAnsi="Verdana" w:cs="Verdana"/>
        </w:rPr>
        <w:t>de trabajo que nos permita ejecutar las acciones necesarias para lograr una reestructuración en la entidad. Lo anterior de la mano con el Departamento Administrativo de la Función Pública.</w:t>
      </w:r>
    </w:p>
    <w:p w:rsidR="007C497A" w:rsidRDefault="00100F15">
      <w:pPr>
        <w:pStyle w:val="Ttulo1"/>
        <w:numPr>
          <w:ilvl w:val="1"/>
          <w:numId w:val="9"/>
        </w:numPr>
        <w:spacing w:before="0" w:line="360" w:lineRule="auto"/>
        <w:ind w:right="388"/>
        <w:jc w:val="both"/>
        <w:rPr>
          <w:b/>
        </w:rPr>
      </w:pPr>
      <w:bookmarkStart w:id="35" w:name="_heading=h.32hioqz" w:colFirst="0" w:colLast="0"/>
      <w:bookmarkEnd w:id="35"/>
      <w:r>
        <w:rPr>
          <w:b/>
        </w:rPr>
        <w:lastRenderedPageBreak/>
        <w:t xml:space="preserve">Plan de Seguridad y Salud en el Trabajo  </w:t>
      </w:r>
    </w:p>
    <w:p w:rsidR="007C497A" w:rsidRDefault="00100F15">
      <w:pPr>
        <w:jc w:val="both"/>
        <w:rPr>
          <w:rFonts w:ascii="Verdana" w:eastAsia="Verdana" w:hAnsi="Verdana" w:cs="Verdana"/>
        </w:rPr>
      </w:pPr>
      <w:r>
        <w:rPr>
          <w:rFonts w:ascii="Verdana" w:eastAsia="Verdana" w:hAnsi="Verdana" w:cs="Verdana"/>
        </w:rPr>
        <w:t>Mantener la Implementació</w:t>
      </w:r>
      <w:r>
        <w:rPr>
          <w:rFonts w:ascii="Verdana" w:eastAsia="Verdana" w:hAnsi="Verdana" w:cs="Verdana"/>
        </w:rPr>
        <w:t>n del Sistema de Gestión en Seguridad y Salud en el Trabajo en el INSOR, a través del mantenimiento y las estrategias para el cumplimento de los estándares mínimos, con el fin de controlar y reducir los accidentes de trabajo, enfermedades laborales y ausen</w:t>
      </w:r>
      <w:r>
        <w:rPr>
          <w:rFonts w:ascii="Verdana" w:eastAsia="Verdana" w:hAnsi="Verdana" w:cs="Verdana"/>
        </w:rPr>
        <w:t>tismo que puedan afectar la salud en los colaboradores que laboran en función del INSOR.</w:t>
      </w:r>
    </w:p>
    <w:p w:rsidR="007C497A" w:rsidRDefault="007C497A">
      <w:pPr>
        <w:jc w:val="both"/>
        <w:rPr>
          <w:rFonts w:ascii="Verdana" w:eastAsia="Verdana" w:hAnsi="Verdana" w:cs="Verdana"/>
        </w:rPr>
      </w:pPr>
    </w:p>
    <w:p w:rsidR="007C497A" w:rsidRDefault="00100F15">
      <w:pPr>
        <w:pStyle w:val="Ttulo1"/>
        <w:numPr>
          <w:ilvl w:val="0"/>
          <w:numId w:val="5"/>
        </w:numPr>
        <w:spacing w:before="0"/>
        <w:rPr>
          <w:b/>
        </w:rPr>
      </w:pPr>
      <w:bookmarkStart w:id="36" w:name="_heading=h.1hmsyys" w:colFirst="0" w:colLast="0"/>
      <w:bookmarkEnd w:id="36"/>
      <w:r>
        <w:rPr>
          <w:b/>
        </w:rPr>
        <w:t xml:space="preserve">PLAN DE ACCIÓN DE LA MATRIZ ESTRATÉGICA DE TALENTO HUMANO. </w:t>
      </w:r>
    </w:p>
    <w:p w:rsidR="007C497A" w:rsidRDefault="00100F15">
      <w:pPr>
        <w:widowControl w:val="0"/>
        <w:pBdr>
          <w:top w:val="nil"/>
          <w:left w:val="nil"/>
          <w:bottom w:val="nil"/>
          <w:right w:val="nil"/>
          <w:between w:val="nil"/>
        </w:pBdr>
        <w:spacing w:line="360" w:lineRule="auto"/>
        <w:ind w:right="388"/>
        <w:jc w:val="both"/>
        <w:rPr>
          <w:rFonts w:ascii="Verdana" w:eastAsia="Verdana" w:hAnsi="Verdana" w:cs="Verdana"/>
          <w:color w:val="000000"/>
        </w:rPr>
      </w:pPr>
      <w:r>
        <w:rPr>
          <w:rFonts w:ascii="Verdana" w:eastAsia="Verdana" w:hAnsi="Verdana" w:cs="Verdana"/>
          <w:color w:val="000000"/>
        </w:rPr>
        <w:t xml:space="preserve"> </w:t>
      </w:r>
    </w:p>
    <w:p w:rsidR="007C497A" w:rsidRDefault="00100F15">
      <w:pPr>
        <w:jc w:val="both"/>
        <w:rPr>
          <w:rFonts w:ascii="Verdana" w:eastAsia="Verdana" w:hAnsi="Verdana" w:cs="Verdana"/>
        </w:rPr>
      </w:pPr>
      <w:r>
        <w:rPr>
          <w:rFonts w:ascii="Verdana" w:eastAsia="Verdana" w:hAnsi="Verdana" w:cs="Verdana"/>
        </w:rPr>
        <w:t>Una vez efectuada la calificación de la Matriz de Gestión Estratégica de Talento Humano, se identificó e</w:t>
      </w:r>
      <w:r>
        <w:rPr>
          <w:rFonts w:ascii="Verdana" w:eastAsia="Verdana" w:hAnsi="Verdana" w:cs="Verdana"/>
        </w:rPr>
        <w:t xml:space="preserve">l siguiente plan de acción:  </w:t>
      </w:r>
    </w:p>
    <w:p w:rsidR="007C497A" w:rsidRDefault="007C497A">
      <w:pPr>
        <w:jc w:val="both"/>
        <w:rPr>
          <w:rFonts w:ascii="Verdana" w:eastAsia="Verdana" w:hAnsi="Verdana" w:cs="Verdana"/>
        </w:rPr>
      </w:pPr>
    </w:p>
    <w:p w:rsidR="007C497A" w:rsidRDefault="00100F15">
      <w:pPr>
        <w:numPr>
          <w:ilvl w:val="0"/>
          <w:numId w:val="2"/>
        </w:numPr>
        <w:pBdr>
          <w:top w:val="nil"/>
          <w:left w:val="nil"/>
          <w:bottom w:val="nil"/>
          <w:right w:val="nil"/>
          <w:between w:val="nil"/>
        </w:pBdr>
        <w:shd w:val="clear" w:color="auto" w:fill="FFFFFF"/>
        <w:rPr>
          <w:rFonts w:ascii="Verdana" w:eastAsia="Verdana" w:hAnsi="Verdana" w:cs="Verdana"/>
          <w:color w:val="000000"/>
        </w:rPr>
      </w:pPr>
      <w:r>
        <w:rPr>
          <w:rFonts w:ascii="Verdana" w:eastAsia="Verdana" w:hAnsi="Verdana" w:cs="Verdana"/>
          <w:color w:val="000000"/>
        </w:rPr>
        <w:t>Rutas con menor puntaje: Ruta del Análisis de Datos y Ruta liderando talento</w:t>
      </w:r>
    </w:p>
    <w:p w:rsidR="007C497A" w:rsidRDefault="007C497A">
      <w:pPr>
        <w:pBdr>
          <w:top w:val="nil"/>
          <w:left w:val="nil"/>
          <w:bottom w:val="nil"/>
          <w:right w:val="nil"/>
          <w:between w:val="nil"/>
        </w:pBdr>
        <w:shd w:val="clear" w:color="auto" w:fill="FFFFFF"/>
        <w:jc w:val="both"/>
        <w:rPr>
          <w:rFonts w:ascii="Verdana" w:eastAsia="Verdana" w:hAnsi="Verdana" w:cs="Verdana"/>
          <w:color w:val="000000"/>
        </w:rPr>
      </w:pPr>
    </w:p>
    <w:p w:rsidR="007C497A" w:rsidRDefault="00100F15">
      <w:pPr>
        <w:pBdr>
          <w:top w:val="nil"/>
          <w:left w:val="nil"/>
          <w:bottom w:val="nil"/>
          <w:right w:val="nil"/>
          <w:between w:val="nil"/>
        </w:pBdr>
        <w:shd w:val="clear" w:color="auto" w:fill="FFFFFF"/>
        <w:jc w:val="both"/>
        <w:rPr>
          <w:rFonts w:ascii="Verdana" w:eastAsia="Verdana" w:hAnsi="Verdana" w:cs="Verdana"/>
          <w:color w:val="000000"/>
        </w:rPr>
      </w:pPr>
      <w:bookmarkStart w:id="37" w:name="_heading=h.41mghml" w:colFirst="0" w:colLast="0"/>
      <w:bookmarkEnd w:id="37"/>
      <w:r>
        <w:rPr>
          <w:rFonts w:ascii="Verdana" w:eastAsia="Verdana" w:hAnsi="Verdana" w:cs="Verdana"/>
          <w:color w:val="000000"/>
        </w:rPr>
        <w:t>Como resultado del autodiagnóstico de la Matriz Estratégica de Talento Humano, se identifica un plan de acción con las variables más bajas, donde se establecen acciones que permiten generar mayor impacto en el proceso y contribuirán a incrementar el puntaj</w:t>
      </w:r>
      <w:r>
        <w:rPr>
          <w:rFonts w:ascii="Verdana" w:eastAsia="Verdana" w:hAnsi="Verdana" w:cs="Verdana"/>
          <w:color w:val="000000"/>
        </w:rPr>
        <w:t>e de consolidación; la especificidad de estas acciones, se encuentran plasmadas en el desarrollo de cada una de las estrategias, de acuerdo con las cinco rutas con las que se implementa la gestión del talento humano, mediante el desarrollo de los component</w:t>
      </w:r>
      <w:r>
        <w:rPr>
          <w:rFonts w:ascii="Verdana" w:eastAsia="Verdana" w:hAnsi="Verdana" w:cs="Verdana"/>
          <w:color w:val="000000"/>
        </w:rPr>
        <w:t xml:space="preserve">es.   </w:t>
      </w:r>
    </w:p>
    <w:p w:rsidR="007C497A" w:rsidRDefault="007C497A">
      <w:pPr>
        <w:pBdr>
          <w:top w:val="nil"/>
          <w:left w:val="nil"/>
          <w:bottom w:val="nil"/>
          <w:right w:val="nil"/>
          <w:between w:val="nil"/>
        </w:pBdr>
        <w:shd w:val="clear" w:color="auto" w:fill="FFFFFF"/>
        <w:jc w:val="both"/>
        <w:rPr>
          <w:rFonts w:ascii="Verdana" w:eastAsia="Verdana" w:hAnsi="Verdana" w:cs="Verdana"/>
          <w:color w:val="000000"/>
        </w:rPr>
      </w:pPr>
    </w:p>
    <w:p w:rsidR="007C497A" w:rsidRDefault="00100F15">
      <w:pPr>
        <w:pStyle w:val="Ttulo1"/>
        <w:numPr>
          <w:ilvl w:val="0"/>
          <w:numId w:val="5"/>
        </w:numPr>
        <w:spacing w:before="0"/>
        <w:rPr>
          <w:b/>
        </w:rPr>
      </w:pPr>
      <w:bookmarkStart w:id="38" w:name="_heading=h.2grqrue" w:colFirst="0" w:colLast="0"/>
      <w:bookmarkEnd w:id="38"/>
      <w:r>
        <w:rPr>
          <w:b/>
        </w:rPr>
        <w:t xml:space="preserve">EVALUACIÓN DEL PLAN.  </w:t>
      </w:r>
    </w:p>
    <w:p w:rsidR="007C497A" w:rsidRDefault="007C497A">
      <w:pPr>
        <w:widowControl w:val="0"/>
        <w:pBdr>
          <w:top w:val="nil"/>
          <w:left w:val="nil"/>
          <w:bottom w:val="nil"/>
          <w:right w:val="nil"/>
          <w:between w:val="nil"/>
        </w:pBdr>
        <w:spacing w:line="360" w:lineRule="auto"/>
        <w:ind w:right="388"/>
        <w:jc w:val="both"/>
        <w:rPr>
          <w:rFonts w:ascii="Verdana" w:eastAsia="Verdana" w:hAnsi="Verdana" w:cs="Verdana"/>
          <w:color w:val="000000"/>
        </w:rPr>
      </w:pPr>
    </w:p>
    <w:p w:rsidR="007C497A" w:rsidRDefault="00100F1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 xml:space="preserve">Evaluación de planeación estratégica de talento humano:  </w:t>
      </w:r>
    </w:p>
    <w:p w:rsidR="007C497A" w:rsidRDefault="007C497A">
      <w:pPr>
        <w:pBdr>
          <w:top w:val="nil"/>
          <w:left w:val="nil"/>
          <w:bottom w:val="nil"/>
          <w:right w:val="nil"/>
          <w:between w:val="nil"/>
        </w:pBdr>
        <w:shd w:val="clear" w:color="auto" w:fill="FFFFFF"/>
        <w:jc w:val="both"/>
        <w:rPr>
          <w:rFonts w:ascii="Verdana" w:eastAsia="Verdana" w:hAnsi="Verdana" w:cs="Verdana"/>
          <w:color w:val="000000"/>
        </w:rPr>
      </w:pPr>
    </w:p>
    <w:p w:rsidR="007C497A" w:rsidRDefault="00100F1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 xml:space="preserve">Los mecanismos desarrollados para evaluar la Gestión Estratégica de Talento Humano, son los siguientes: </w:t>
      </w:r>
    </w:p>
    <w:p w:rsidR="007C497A" w:rsidRDefault="007C497A">
      <w:pPr>
        <w:pBdr>
          <w:top w:val="nil"/>
          <w:left w:val="nil"/>
          <w:bottom w:val="nil"/>
          <w:right w:val="nil"/>
          <w:between w:val="nil"/>
        </w:pBdr>
        <w:shd w:val="clear" w:color="auto" w:fill="FFFFFF"/>
        <w:jc w:val="both"/>
        <w:rPr>
          <w:rFonts w:ascii="Verdana" w:eastAsia="Verdana" w:hAnsi="Verdana" w:cs="Verdana"/>
          <w:color w:val="000000"/>
        </w:rPr>
      </w:pPr>
    </w:p>
    <w:p w:rsidR="007C497A" w:rsidRDefault="00100F1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 xml:space="preserve">a) Matriz de Gestión Estratégica de Talento Humano. </w:t>
      </w:r>
    </w:p>
    <w:p w:rsidR="007C497A" w:rsidRDefault="007C497A">
      <w:pPr>
        <w:pBdr>
          <w:top w:val="nil"/>
          <w:left w:val="nil"/>
          <w:bottom w:val="nil"/>
          <w:right w:val="nil"/>
          <w:between w:val="nil"/>
        </w:pBdr>
        <w:shd w:val="clear" w:color="auto" w:fill="FFFFFF"/>
        <w:jc w:val="both"/>
        <w:rPr>
          <w:rFonts w:ascii="Verdana" w:eastAsia="Verdana" w:hAnsi="Verdana" w:cs="Verdana"/>
          <w:color w:val="000000"/>
        </w:rPr>
      </w:pPr>
    </w:p>
    <w:p w:rsidR="007C497A" w:rsidRDefault="00100F1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 xml:space="preserve">A través de la Matriz Estratégica de Talento Humano, se evidencia el puntaje obtenido del año inmediatamente anterior y los resultados de la vigencia. Allí se establece el plan de acción el cual está contenido en el presente documento. </w:t>
      </w:r>
    </w:p>
    <w:p w:rsidR="007C497A" w:rsidRDefault="007C497A">
      <w:pPr>
        <w:pBdr>
          <w:top w:val="nil"/>
          <w:left w:val="nil"/>
          <w:bottom w:val="nil"/>
          <w:right w:val="nil"/>
          <w:between w:val="nil"/>
        </w:pBdr>
        <w:shd w:val="clear" w:color="auto" w:fill="FFFFFF"/>
        <w:jc w:val="both"/>
        <w:rPr>
          <w:rFonts w:ascii="Verdana" w:eastAsia="Verdana" w:hAnsi="Verdana" w:cs="Verdana"/>
          <w:color w:val="000000"/>
        </w:rPr>
      </w:pPr>
    </w:p>
    <w:p w:rsidR="007C497A" w:rsidRDefault="00100F1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b) Sistema de Gest</w:t>
      </w:r>
      <w:r>
        <w:rPr>
          <w:rFonts w:ascii="Verdana" w:eastAsia="Verdana" w:hAnsi="Verdana" w:cs="Verdana"/>
          <w:color w:val="000000"/>
        </w:rPr>
        <w:t xml:space="preserve">ión Institucional – SGI.  </w:t>
      </w:r>
    </w:p>
    <w:p w:rsidR="007C497A" w:rsidRDefault="007C497A">
      <w:pPr>
        <w:pBdr>
          <w:top w:val="nil"/>
          <w:left w:val="nil"/>
          <w:bottom w:val="nil"/>
          <w:right w:val="nil"/>
          <w:between w:val="nil"/>
        </w:pBdr>
        <w:shd w:val="clear" w:color="auto" w:fill="FFFFFF"/>
        <w:jc w:val="both"/>
        <w:rPr>
          <w:rFonts w:ascii="Verdana" w:eastAsia="Verdana" w:hAnsi="Verdana" w:cs="Verdana"/>
          <w:color w:val="000000"/>
        </w:rPr>
      </w:pPr>
    </w:p>
    <w:p w:rsidR="007C497A" w:rsidRDefault="00100F1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 xml:space="preserve">A través del Sistema de Gestión Institucional – SGI, se integran los lineamientos de la planeación de cada dependencia y es el insumo necesario </w:t>
      </w:r>
      <w:r>
        <w:rPr>
          <w:rFonts w:ascii="Verdana" w:eastAsia="Verdana" w:hAnsi="Verdana" w:cs="Verdana"/>
          <w:color w:val="000000"/>
        </w:rPr>
        <w:lastRenderedPageBreak/>
        <w:t>con el que cuenta la Oficina de Control Interno para la evaluación de dependencias. Allí se evidenciará la Gesti</w:t>
      </w:r>
      <w:r>
        <w:rPr>
          <w:rFonts w:ascii="Verdana" w:eastAsia="Verdana" w:hAnsi="Verdana" w:cs="Verdana"/>
          <w:color w:val="000000"/>
        </w:rPr>
        <w:t xml:space="preserve">ón Estratégica de Talento Humano cualitativamente.  </w:t>
      </w:r>
    </w:p>
    <w:p w:rsidR="007C497A" w:rsidRDefault="007C497A">
      <w:pPr>
        <w:pBdr>
          <w:top w:val="nil"/>
          <w:left w:val="nil"/>
          <w:bottom w:val="nil"/>
          <w:right w:val="nil"/>
          <w:between w:val="nil"/>
        </w:pBdr>
        <w:shd w:val="clear" w:color="auto" w:fill="FFFFFF"/>
        <w:jc w:val="both"/>
        <w:rPr>
          <w:rFonts w:ascii="Verdana" w:eastAsia="Verdana" w:hAnsi="Verdana" w:cs="Verdana"/>
          <w:color w:val="000000"/>
        </w:rPr>
      </w:pPr>
    </w:p>
    <w:p w:rsidR="007C497A" w:rsidRDefault="00100F1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 xml:space="preserve">c) FURAG II (Formato Único de Reporte de Avance de la Gestión). </w:t>
      </w:r>
    </w:p>
    <w:p w:rsidR="007C497A" w:rsidRDefault="00100F1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 xml:space="preserve"> </w:t>
      </w:r>
    </w:p>
    <w:p w:rsidR="007C497A" w:rsidRDefault="00100F1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 xml:space="preserve">Este instrumento está diseñado para la verificación, medición y evaluación </w:t>
      </w:r>
      <w:r>
        <w:rPr>
          <w:rFonts w:ascii="Verdana" w:eastAsia="Verdana" w:hAnsi="Verdana" w:cs="Verdana"/>
        </w:rPr>
        <w:t>en el avance</w:t>
      </w:r>
      <w:r>
        <w:rPr>
          <w:rFonts w:ascii="Verdana" w:eastAsia="Verdana" w:hAnsi="Verdana" w:cs="Verdana"/>
          <w:color w:val="000000"/>
        </w:rPr>
        <w:t xml:space="preserve"> de la gestión. En relación con el Talento Human</w:t>
      </w:r>
      <w:r>
        <w:rPr>
          <w:rFonts w:ascii="Verdana" w:eastAsia="Verdana" w:hAnsi="Verdana" w:cs="Verdana"/>
          <w:color w:val="000000"/>
        </w:rPr>
        <w:t xml:space="preserve">o de la entidad, monitorea y evalúa la eficacia y a los niveles de madurez, como una mirada complementaria y como línea para el mejoramiento continuo. Se diligenciará en las fechas previamente establecidas. </w:t>
      </w:r>
    </w:p>
    <w:p w:rsidR="007C497A" w:rsidRDefault="007C497A">
      <w:pPr>
        <w:pBdr>
          <w:top w:val="nil"/>
          <w:left w:val="nil"/>
          <w:bottom w:val="nil"/>
          <w:right w:val="nil"/>
          <w:between w:val="nil"/>
        </w:pBdr>
        <w:shd w:val="clear" w:color="auto" w:fill="FFFFFF"/>
        <w:jc w:val="both"/>
        <w:rPr>
          <w:rFonts w:ascii="Verdana" w:eastAsia="Verdana" w:hAnsi="Verdana" w:cs="Verdana"/>
          <w:color w:val="000000"/>
        </w:rPr>
      </w:pPr>
    </w:p>
    <w:p w:rsidR="007C497A" w:rsidRDefault="00100F1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Los resultados obtenidos de esta medición, perm</w:t>
      </w:r>
      <w:r>
        <w:rPr>
          <w:rFonts w:ascii="Verdana" w:eastAsia="Verdana" w:hAnsi="Verdana" w:cs="Verdana"/>
          <w:color w:val="000000"/>
        </w:rPr>
        <w:t>itirán la formulación de acciones de mejoramiento a que haya lugar.</w:t>
      </w:r>
    </w:p>
    <w:p w:rsidR="007C497A" w:rsidRDefault="007C497A">
      <w:pPr>
        <w:pBdr>
          <w:top w:val="nil"/>
          <w:left w:val="nil"/>
          <w:bottom w:val="nil"/>
          <w:right w:val="nil"/>
          <w:between w:val="nil"/>
        </w:pBdr>
        <w:shd w:val="clear" w:color="auto" w:fill="FFFFFF"/>
        <w:jc w:val="both"/>
        <w:rPr>
          <w:rFonts w:ascii="Verdana" w:eastAsia="Verdana" w:hAnsi="Verdana" w:cs="Verdana"/>
          <w:color w:val="000000"/>
        </w:rPr>
      </w:pPr>
    </w:p>
    <w:p w:rsidR="007C497A" w:rsidRDefault="00100F15">
      <w:pPr>
        <w:pStyle w:val="Ttulo1"/>
        <w:numPr>
          <w:ilvl w:val="0"/>
          <w:numId w:val="5"/>
        </w:numPr>
        <w:spacing w:before="0"/>
        <w:rPr>
          <w:b/>
        </w:rPr>
      </w:pPr>
      <w:bookmarkStart w:id="39" w:name="_heading=h.vx1227" w:colFirst="0" w:colLast="0"/>
      <w:bookmarkEnd w:id="39"/>
      <w:r>
        <w:rPr>
          <w:b/>
        </w:rPr>
        <w:t>MATRIZ DE ACTIVIDADES DE LOS COMPONENTES DE TALENTO HUMANO</w:t>
      </w:r>
    </w:p>
    <w:p w:rsidR="007C497A" w:rsidRDefault="007C497A"/>
    <w:tbl>
      <w:tblPr>
        <w:tblStyle w:val="a3"/>
        <w:tblW w:w="8490" w:type="dxa"/>
        <w:tblInd w:w="-75" w:type="dxa"/>
        <w:tblLayout w:type="fixed"/>
        <w:tblLook w:val="0400" w:firstRow="0" w:lastRow="0" w:firstColumn="0" w:lastColumn="0" w:noHBand="0" w:noVBand="1"/>
      </w:tblPr>
      <w:tblGrid>
        <w:gridCol w:w="1488"/>
        <w:gridCol w:w="283"/>
        <w:gridCol w:w="1411"/>
        <w:gridCol w:w="283"/>
        <w:gridCol w:w="1667"/>
        <w:gridCol w:w="283"/>
        <w:gridCol w:w="1112"/>
        <w:gridCol w:w="283"/>
        <w:gridCol w:w="1397"/>
        <w:gridCol w:w="283"/>
      </w:tblGrid>
      <w:tr w:rsidR="007C497A" w:rsidTr="00997C42">
        <w:trPr>
          <w:gridAfter w:val="1"/>
          <w:wAfter w:w="283" w:type="dxa"/>
          <w:trHeight w:val="510"/>
          <w:tblHeader/>
        </w:trPr>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97A" w:rsidRDefault="00100F15">
            <w:pPr>
              <w:jc w:val="center"/>
              <w:rPr>
                <w:rFonts w:ascii="Verdana" w:eastAsia="Verdana" w:hAnsi="Verdana" w:cs="Verdana"/>
                <w:b/>
                <w:color w:val="000000"/>
                <w:sz w:val="20"/>
                <w:szCs w:val="20"/>
              </w:rPr>
            </w:pPr>
            <w:r>
              <w:rPr>
                <w:rFonts w:ascii="Verdana" w:eastAsia="Verdana" w:hAnsi="Verdana" w:cs="Verdana"/>
                <w:b/>
                <w:color w:val="000000"/>
                <w:sz w:val="20"/>
                <w:szCs w:val="20"/>
              </w:rPr>
              <w:t>Componentes</w:t>
            </w:r>
          </w:p>
        </w:tc>
        <w:tc>
          <w:tcPr>
            <w:tcW w:w="1694" w:type="dxa"/>
            <w:gridSpan w:val="2"/>
            <w:tcBorders>
              <w:top w:val="single" w:sz="4" w:space="0" w:color="000000"/>
              <w:left w:val="nil"/>
              <w:bottom w:val="single" w:sz="4" w:space="0" w:color="000000"/>
              <w:right w:val="single" w:sz="4" w:space="0" w:color="000000"/>
            </w:tcBorders>
            <w:shd w:val="clear" w:color="auto" w:fill="auto"/>
            <w:vAlign w:val="center"/>
          </w:tcPr>
          <w:p w:rsidR="007C497A" w:rsidRDefault="00100F15">
            <w:pPr>
              <w:jc w:val="center"/>
              <w:rPr>
                <w:rFonts w:ascii="Verdana" w:eastAsia="Verdana" w:hAnsi="Verdana" w:cs="Verdana"/>
                <w:b/>
                <w:color w:val="000000"/>
                <w:sz w:val="20"/>
                <w:szCs w:val="20"/>
              </w:rPr>
            </w:pPr>
            <w:r>
              <w:rPr>
                <w:rFonts w:ascii="Verdana" w:eastAsia="Verdana" w:hAnsi="Verdana" w:cs="Verdana"/>
                <w:b/>
                <w:color w:val="000000"/>
                <w:sz w:val="20"/>
                <w:szCs w:val="20"/>
              </w:rPr>
              <w:t>N° actividades</w:t>
            </w:r>
          </w:p>
        </w:tc>
        <w:tc>
          <w:tcPr>
            <w:tcW w:w="1950" w:type="dxa"/>
            <w:gridSpan w:val="2"/>
            <w:tcBorders>
              <w:top w:val="single" w:sz="4" w:space="0" w:color="000000"/>
              <w:left w:val="nil"/>
              <w:bottom w:val="single" w:sz="4" w:space="0" w:color="000000"/>
              <w:right w:val="single" w:sz="4" w:space="0" w:color="000000"/>
            </w:tcBorders>
            <w:shd w:val="clear" w:color="auto" w:fill="auto"/>
            <w:vAlign w:val="center"/>
          </w:tcPr>
          <w:p w:rsidR="007C497A" w:rsidRDefault="00100F15">
            <w:pPr>
              <w:jc w:val="center"/>
              <w:rPr>
                <w:rFonts w:ascii="Verdana" w:eastAsia="Verdana" w:hAnsi="Verdana" w:cs="Verdana"/>
                <w:b/>
                <w:color w:val="000000"/>
                <w:sz w:val="20"/>
                <w:szCs w:val="20"/>
              </w:rPr>
            </w:pPr>
            <w:r>
              <w:rPr>
                <w:rFonts w:ascii="Verdana" w:eastAsia="Verdana" w:hAnsi="Verdana" w:cs="Verdana"/>
                <w:b/>
                <w:color w:val="000000"/>
                <w:sz w:val="20"/>
                <w:szCs w:val="20"/>
              </w:rPr>
              <w:t>Actividad</w:t>
            </w:r>
          </w:p>
        </w:tc>
        <w:tc>
          <w:tcPr>
            <w:tcW w:w="1395" w:type="dxa"/>
            <w:gridSpan w:val="2"/>
            <w:tcBorders>
              <w:top w:val="single" w:sz="4" w:space="0" w:color="000000"/>
              <w:left w:val="nil"/>
              <w:bottom w:val="single" w:sz="4" w:space="0" w:color="000000"/>
              <w:right w:val="single" w:sz="4" w:space="0" w:color="000000"/>
            </w:tcBorders>
            <w:shd w:val="clear" w:color="auto" w:fill="auto"/>
            <w:vAlign w:val="center"/>
          </w:tcPr>
          <w:p w:rsidR="007C497A" w:rsidRDefault="00100F15">
            <w:pPr>
              <w:jc w:val="center"/>
              <w:rPr>
                <w:rFonts w:ascii="Verdana" w:eastAsia="Verdana" w:hAnsi="Verdana" w:cs="Verdana"/>
                <w:b/>
                <w:color w:val="000000"/>
                <w:sz w:val="20"/>
                <w:szCs w:val="20"/>
              </w:rPr>
            </w:pPr>
            <w:r>
              <w:rPr>
                <w:rFonts w:ascii="Verdana" w:eastAsia="Verdana" w:hAnsi="Verdana" w:cs="Verdana"/>
                <w:b/>
                <w:color w:val="000000"/>
                <w:sz w:val="20"/>
                <w:szCs w:val="20"/>
              </w:rPr>
              <w:t>Fechas</w:t>
            </w:r>
          </w:p>
        </w:tc>
        <w:tc>
          <w:tcPr>
            <w:tcW w:w="1680" w:type="dxa"/>
            <w:gridSpan w:val="2"/>
            <w:tcBorders>
              <w:top w:val="single" w:sz="4" w:space="0" w:color="000000"/>
              <w:left w:val="nil"/>
              <w:bottom w:val="single" w:sz="4" w:space="0" w:color="000000"/>
              <w:right w:val="single" w:sz="4" w:space="0" w:color="000000"/>
            </w:tcBorders>
            <w:shd w:val="clear" w:color="auto" w:fill="auto"/>
            <w:vAlign w:val="center"/>
          </w:tcPr>
          <w:p w:rsidR="007C497A" w:rsidRDefault="00100F15">
            <w:pPr>
              <w:jc w:val="center"/>
              <w:rPr>
                <w:rFonts w:ascii="Verdana" w:eastAsia="Verdana" w:hAnsi="Verdana" w:cs="Verdana"/>
                <w:b/>
                <w:color w:val="000000"/>
                <w:sz w:val="20"/>
                <w:szCs w:val="20"/>
              </w:rPr>
            </w:pPr>
            <w:r>
              <w:rPr>
                <w:rFonts w:ascii="Verdana" w:eastAsia="Verdana" w:hAnsi="Verdana" w:cs="Verdana"/>
                <w:b/>
                <w:color w:val="000000"/>
                <w:sz w:val="20"/>
                <w:szCs w:val="20"/>
              </w:rPr>
              <w:t>Responsables</w:t>
            </w:r>
          </w:p>
        </w:tc>
      </w:tr>
      <w:tr w:rsidR="007C497A" w:rsidTr="00997C42">
        <w:trPr>
          <w:trHeight w:val="1275"/>
        </w:trPr>
        <w:tc>
          <w:tcPr>
            <w:tcW w:w="1771" w:type="dxa"/>
            <w:gridSpan w:val="2"/>
            <w:tcBorders>
              <w:top w:val="nil"/>
              <w:left w:val="single" w:sz="4" w:space="0" w:color="000000"/>
              <w:bottom w:val="single" w:sz="4" w:space="0" w:color="000000"/>
              <w:right w:val="single" w:sz="4" w:space="0" w:color="000000"/>
            </w:tcBorders>
            <w:shd w:val="clear" w:color="auto" w:fill="auto"/>
            <w:vAlign w:val="center"/>
          </w:tcPr>
          <w:p w:rsidR="007C497A" w:rsidRDefault="00100F15">
            <w:pPr>
              <w:rPr>
                <w:rFonts w:ascii="Verdana" w:eastAsia="Verdana" w:hAnsi="Verdana" w:cs="Verdana"/>
                <w:b/>
                <w:color w:val="000000"/>
                <w:sz w:val="20"/>
                <w:szCs w:val="20"/>
              </w:rPr>
            </w:pPr>
            <w:r>
              <w:rPr>
                <w:rFonts w:ascii="Verdana" w:eastAsia="Verdana" w:hAnsi="Verdana" w:cs="Verdana"/>
                <w:b/>
                <w:color w:val="000000"/>
                <w:sz w:val="20"/>
                <w:szCs w:val="20"/>
              </w:rPr>
              <w:t>Provisión de Empleos</w:t>
            </w:r>
          </w:p>
        </w:tc>
        <w:tc>
          <w:tcPr>
            <w:tcW w:w="1694" w:type="dxa"/>
            <w:gridSpan w:val="2"/>
            <w:tcBorders>
              <w:top w:val="nil"/>
              <w:left w:val="nil"/>
              <w:bottom w:val="single" w:sz="4" w:space="0" w:color="000000"/>
              <w:right w:val="single" w:sz="4" w:space="0" w:color="000000"/>
            </w:tcBorders>
            <w:shd w:val="clear" w:color="auto" w:fill="auto"/>
            <w:vAlign w:val="center"/>
          </w:tcPr>
          <w:p w:rsidR="007C497A" w:rsidRDefault="00100F15">
            <w:pPr>
              <w:jc w:val="center"/>
              <w:rPr>
                <w:rFonts w:ascii="Verdana" w:eastAsia="Verdana" w:hAnsi="Verdana" w:cs="Verdana"/>
                <w:color w:val="000000"/>
                <w:sz w:val="20"/>
                <w:szCs w:val="20"/>
              </w:rPr>
            </w:pPr>
            <w:r>
              <w:rPr>
                <w:rFonts w:ascii="Verdana" w:eastAsia="Verdana" w:hAnsi="Verdana" w:cs="Verdana"/>
                <w:color w:val="000000"/>
                <w:sz w:val="20"/>
                <w:szCs w:val="20"/>
              </w:rPr>
              <w:t>De acuerdo a las situaciones administrativas presentadas durante la vigencia</w:t>
            </w:r>
          </w:p>
        </w:tc>
        <w:tc>
          <w:tcPr>
            <w:tcW w:w="1950" w:type="dxa"/>
            <w:gridSpan w:val="2"/>
            <w:tcBorders>
              <w:top w:val="nil"/>
              <w:left w:val="nil"/>
              <w:bottom w:val="single" w:sz="4" w:space="0" w:color="000000"/>
              <w:right w:val="single" w:sz="4" w:space="0" w:color="000000"/>
            </w:tcBorders>
            <w:shd w:val="clear" w:color="auto" w:fill="auto"/>
            <w:vAlign w:val="center"/>
          </w:tcPr>
          <w:p w:rsidR="007C497A" w:rsidRDefault="00100F15">
            <w:pPr>
              <w:jc w:val="center"/>
              <w:rPr>
                <w:rFonts w:ascii="Verdana" w:eastAsia="Verdana" w:hAnsi="Verdana" w:cs="Verdana"/>
                <w:color w:val="000000"/>
                <w:sz w:val="20"/>
                <w:szCs w:val="20"/>
              </w:rPr>
            </w:pPr>
            <w:r>
              <w:rPr>
                <w:rFonts w:ascii="Verdana" w:eastAsia="Verdana" w:hAnsi="Verdana" w:cs="Verdana"/>
                <w:color w:val="000000"/>
                <w:sz w:val="20"/>
                <w:szCs w:val="20"/>
              </w:rPr>
              <w:t>Vinculaciones y Desvinculaciones</w:t>
            </w:r>
          </w:p>
        </w:tc>
        <w:tc>
          <w:tcPr>
            <w:tcW w:w="1395" w:type="dxa"/>
            <w:gridSpan w:val="2"/>
            <w:tcBorders>
              <w:top w:val="nil"/>
              <w:left w:val="nil"/>
              <w:bottom w:val="single" w:sz="4" w:space="0" w:color="000000"/>
              <w:right w:val="single" w:sz="4" w:space="0" w:color="000000"/>
            </w:tcBorders>
            <w:shd w:val="clear" w:color="auto" w:fill="auto"/>
            <w:vAlign w:val="center"/>
          </w:tcPr>
          <w:p w:rsidR="007C497A" w:rsidRDefault="00100F15">
            <w:pPr>
              <w:jc w:val="center"/>
              <w:rPr>
                <w:rFonts w:ascii="Verdana" w:eastAsia="Verdana" w:hAnsi="Verdana" w:cs="Verdana"/>
                <w:color w:val="000000"/>
                <w:sz w:val="20"/>
                <w:szCs w:val="20"/>
              </w:rPr>
            </w:pPr>
            <w:r>
              <w:rPr>
                <w:rFonts w:ascii="Verdana" w:eastAsia="Verdana" w:hAnsi="Verdana" w:cs="Verdana"/>
                <w:color w:val="000000"/>
                <w:sz w:val="20"/>
                <w:szCs w:val="20"/>
              </w:rPr>
              <w:t>Vigencia 2023</w:t>
            </w:r>
          </w:p>
        </w:tc>
        <w:tc>
          <w:tcPr>
            <w:tcW w:w="1680" w:type="dxa"/>
            <w:gridSpan w:val="2"/>
            <w:tcBorders>
              <w:top w:val="nil"/>
              <w:left w:val="nil"/>
              <w:bottom w:val="single" w:sz="4" w:space="0" w:color="000000"/>
              <w:right w:val="single" w:sz="4" w:space="0" w:color="000000"/>
            </w:tcBorders>
            <w:shd w:val="clear" w:color="auto" w:fill="auto"/>
            <w:vAlign w:val="center"/>
          </w:tcPr>
          <w:p w:rsidR="007C497A" w:rsidRDefault="00100F15">
            <w:pPr>
              <w:jc w:val="center"/>
              <w:rPr>
                <w:rFonts w:ascii="Verdana" w:eastAsia="Verdana" w:hAnsi="Verdana" w:cs="Verdana"/>
                <w:color w:val="000000"/>
                <w:sz w:val="20"/>
                <w:szCs w:val="20"/>
              </w:rPr>
            </w:pPr>
            <w:r>
              <w:rPr>
                <w:rFonts w:ascii="Verdana" w:eastAsia="Verdana" w:hAnsi="Verdana" w:cs="Verdana"/>
                <w:color w:val="000000"/>
                <w:sz w:val="20"/>
                <w:szCs w:val="20"/>
              </w:rPr>
              <w:t xml:space="preserve">Dirección General - Talento Humano </w:t>
            </w:r>
          </w:p>
        </w:tc>
      </w:tr>
      <w:tr w:rsidR="007C497A" w:rsidTr="00997C42">
        <w:trPr>
          <w:trHeight w:val="1275"/>
        </w:trPr>
        <w:tc>
          <w:tcPr>
            <w:tcW w:w="1771" w:type="dxa"/>
            <w:gridSpan w:val="2"/>
            <w:tcBorders>
              <w:top w:val="nil"/>
              <w:left w:val="single" w:sz="4" w:space="0" w:color="000000"/>
              <w:bottom w:val="single" w:sz="4" w:space="0" w:color="000000"/>
              <w:right w:val="single" w:sz="4" w:space="0" w:color="000000"/>
            </w:tcBorders>
            <w:shd w:val="clear" w:color="auto" w:fill="auto"/>
            <w:vAlign w:val="center"/>
          </w:tcPr>
          <w:p w:rsidR="007C497A" w:rsidRDefault="00100F15">
            <w:pPr>
              <w:rPr>
                <w:rFonts w:ascii="Verdana" w:eastAsia="Verdana" w:hAnsi="Verdana" w:cs="Verdana"/>
                <w:b/>
                <w:color w:val="000000"/>
                <w:sz w:val="20"/>
                <w:szCs w:val="20"/>
              </w:rPr>
            </w:pPr>
            <w:r>
              <w:rPr>
                <w:rFonts w:ascii="Verdana" w:eastAsia="Verdana" w:hAnsi="Verdana" w:cs="Verdana"/>
                <w:b/>
                <w:color w:val="000000"/>
                <w:sz w:val="20"/>
                <w:szCs w:val="20"/>
              </w:rPr>
              <w:t>Bienestar Social e Incentivos</w:t>
            </w:r>
          </w:p>
        </w:tc>
        <w:tc>
          <w:tcPr>
            <w:tcW w:w="1694" w:type="dxa"/>
            <w:gridSpan w:val="2"/>
            <w:tcBorders>
              <w:top w:val="nil"/>
              <w:left w:val="nil"/>
              <w:bottom w:val="single" w:sz="4" w:space="0" w:color="000000"/>
              <w:right w:val="single" w:sz="4" w:space="0" w:color="000000"/>
            </w:tcBorders>
            <w:shd w:val="clear" w:color="auto" w:fill="auto"/>
            <w:vAlign w:val="center"/>
          </w:tcPr>
          <w:p w:rsidR="007C497A" w:rsidRDefault="00100F15">
            <w:pPr>
              <w:jc w:val="center"/>
              <w:rPr>
                <w:rFonts w:ascii="Verdana" w:eastAsia="Verdana" w:hAnsi="Verdana" w:cs="Verdana"/>
                <w:color w:val="000000"/>
                <w:sz w:val="20"/>
                <w:szCs w:val="20"/>
              </w:rPr>
            </w:pPr>
            <w:r>
              <w:rPr>
                <w:rFonts w:ascii="Verdana" w:eastAsia="Verdana" w:hAnsi="Verdana" w:cs="Verdana"/>
                <w:color w:val="000000"/>
                <w:sz w:val="20"/>
                <w:szCs w:val="20"/>
              </w:rPr>
              <w:t>De acuerdo a las establecidas en la plan de Bienestar Social e Incentivos 2023</w:t>
            </w:r>
          </w:p>
        </w:tc>
        <w:tc>
          <w:tcPr>
            <w:tcW w:w="1950" w:type="dxa"/>
            <w:gridSpan w:val="2"/>
            <w:tcBorders>
              <w:top w:val="nil"/>
              <w:left w:val="nil"/>
              <w:bottom w:val="single" w:sz="4" w:space="0" w:color="000000"/>
              <w:right w:val="single" w:sz="4" w:space="0" w:color="000000"/>
            </w:tcBorders>
            <w:shd w:val="clear" w:color="auto" w:fill="auto"/>
            <w:vAlign w:val="center"/>
          </w:tcPr>
          <w:p w:rsidR="007C497A" w:rsidRDefault="00100F15">
            <w:pPr>
              <w:jc w:val="center"/>
              <w:rPr>
                <w:rFonts w:ascii="Verdana" w:eastAsia="Verdana" w:hAnsi="Verdana" w:cs="Verdana"/>
                <w:color w:val="000000"/>
                <w:sz w:val="20"/>
                <w:szCs w:val="20"/>
              </w:rPr>
            </w:pPr>
            <w:r>
              <w:rPr>
                <w:rFonts w:ascii="Verdana" w:eastAsia="Verdana" w:hAnsi="Verdana" w:cs="Verdana"/>
                <w:color w:val="000000"/>
                <w:sz w:val="20"/>
                <w:szCs w:val="20"/>
              </w:rPr>
              <w:t>De acuerdo a las establecidas en la plan de Bienestar Social e Incentivos 2023</w:t>
            </w:r>
          </w:p>
        </w:tc>
        <w:tc>
          <w:tcPr>
            <w:tcW w:w="1395" w:type="dxa"/>
            <w:gridSpan w:val="2"/>
            <w:tcBorders>
              <w:top w:val="nil"/>
              <w:left w:val="nil"/>
              <w:bottom w:val="single" w:sz="4" w:space="0" w:color="000000"/>
              <w:right w:val="single" w:sz="4" w:space="0" w:color="000000"/>
            </w:tcBorders>
            <w:shd w:val="clear" w:color="auto" w:fill="auto"/>
            <w:vAlign w:val="center"/>
          </w:tcPr>
          <w:p w:rsidR="007C497A" w:rsidRDefault="00100F15">
            <w:pPr>
              <w:jc w:val="center"/>
              <w:rPr>
                <w:rFonts w:ascii="Verdana" w:eastAsia="Verdana" w:hAnsi="Verdana" w:cs="Verdana"/>
                <w:color w:val="000000"/>
                <w:sz w:val="20"/>
                <w:szCs w:val="20"/>
              </w:rPr>
            </w:pPr>
            <w:r>
              <w:rPr>
                <w:rFonts w:ascii="Verdana" w:eastAsia="Verdana" w:hAnsi="Verdana" w:cs="Verdana"/>
                <w:color w:val="000000"/>
                <w:sz w:val="20"/>
                <w:szCs w:val="20"/>
              </w:rPr>
              <w:t>Vigencia 2023</w:t>
            </w:r>
          </w:p>
        </w:tc>
        <w:tc>
          <w:tcPr>
            <w:tcW w:w="1680" w:type="dxa"/>
            <w:gridSpan w:val="2"/>
            <w:tcBorders>
              <w:top w:val="nil"/>
              <w:left w:val="nil"/>
              <w:bottom w:val="single" w:sz="4" w:space="0" w:color="000000"/>
              <w:right w:val="single" w:sz="4" w:space="0" w:color="000000"/>
            </w:tcBorders>
            <w:shd w:val="clear" w:color="auto" w:fill="auto"/>
            <w:vAlign w:val="center"/>
          </w:tcPr>
          <w:p w:rsidR="007C497A" w:rsidRDefault="00100F15">
            <w:pPr>
              <w:jc w:val="center"/>
              <w:rPr>
                <w:rFonts w:ascii="Verdana" w:eastAsia="Verdana" w:hAnsi="Verdana" w:cs="Verdana"/>
                <w:color w:val="000000"/>
                <w:sz w:val="20"/>
                <w:szCs w:val="20"/>
              </w:rPr>
            </w:pPr>
            <w:r>
              <w:rPr>
                <w:rFonts w:ascii="Verdana" w:eastAsia="Verdana" w:hAnsi="Verdana" w:cs="Verdana"/>
                <w:color w:val="000000"/>
                <w:sz w:val="20"/>
                <w:szCs w:val="20"/>
              </w:rPr>
              <w:t>Talento Humano</w:t>
            </w:r>
          </w:p>
        </w:tc>
      </w:tr>
      <w:tr w:rsidR="007C497A" w:rsidTr="00997C42">
        <w:trPr>
          <w:trHeight w:val="1275"/>
        </w:trPr>
        <w:tc>
          <w:tcPr>
            <w:tcW w:w="1771" w:type="dxa"/>
            <w:gridSpan w:val="2"/>
            <w:tcBorders>
              <w:top w:val="nil"/>
              <w:left w:val="single" w:sz="4" w:space="0" w:color="000000"/>
              <w:bottom w:val="single" w:sz="4" w:space="0" w:color="000000"/>
              <w:right w:val="single" w:sz="4" w:space="0" w:color="000000"/>
            </w:tcBorders>
            <w:shd w:val="clear" w:color="auto" w:fill="auto"/>
            <w:vAlign w:val="center"/>
          </w:tcPr>
          <w:p w:rsidR="007C497A" w:rsidRDefault="00100F15">
            <w:pPr>
              <w:rPr>
                <w:rFonts w:ascii="Verdana" w:eastAsia="Verdana" w:hAnsi="Verdana" w:cs="Verdana"/>
                <w:b/>
                <w:color w:val="000000"/>
                <w:sz w:val="20"/>
                <w:szCs w:val="20"/>
              </w:rPr>
            </w:pPr>
            <w:r>
              <w:rPr>
                <w:rFonts w:ascii="Verdana" w:eastAsia="Verdana" w:hAnsi="Verdana" w:cs="Verdana"/>
                <w:b/>
                <w:color w:val="000000"/>
                <w:sz w:val="20"/>
                <w:szCs w:val="20"/>
              </w:rPr>
              <w:t>Seguridad y Salud en el Trabajo</w:t>
            </w:r>
          </w:p>
        </w:tc>
        <w:tc>
          <w:tcPr>
            <w:tcW w:w="1694" w:type="dxa"/>
            <w:gridSpan w:val="2"/>
            <w:tcBorders>
              <w:top w:val="nil"/>
              <w:left w:val="nil"/>
              <w:bottom w:val="single" w:sz="4" w:space="0" w:color="000000"/>
              <w:right w:val="single" w:sz="4" w:space="0" w:color="000000"/>
            </w:tcBorders>
            <w:shd w:val="clear" w:color="auto" w:fill="auto"/>
            <w:vAlign w:val="center"/>
          </w:tcPr>
          <w:p w:rsidR="007C497A" w:rsidRDefault="00100F15">
            <w:pPr>
              <w:jc w:val="center"/>
              <w:rPr>
                <w:rFonts w:ascii="Verdana" w:eastAsia="Verdana" w:hAnsi="Verdana" w:cs="Verdana"/>
                <w:color w:val="000000"/>
                <w:sz w:val="20"/>
                <w:szCs w:val="20"/>
              </w:rPr>
            </w:pPr>
            <w:r>
              <w:rPr>
                <w:rFonts w:ascii="Verdana" w:eastAsia="Verdana" w:hAnsi="Verdana" w:cs="Verdana"/>
                <w:color w:val="000000"/>
                <w:sz w:val="20"/>
                <w:szCs w:val="20"/>
              </w:rPr>
              <w:t xml:space="preserve">De acuerdo a las establecidas en la </w:t>
            </w:r>
            <w:r>
              <w:rPr>
                <w:rFonts w:ascii="Verdana" w:eastAsia="Verdana" w:hAnsi="Verdana" w:cs="Verdana"/>
                <w:color w:val="000000"/>
                <w:sz w:val="20"/>
                <w:szCs w:val="20"/>
              </w:rPr>
              <w:t>plan de Seguridad y salud en el Trabajo 2023</w:t>
            </w:r>
          </w:p>
        </w:tc>
        <w:tc>
          <w:tcPr>
            <w:tcW w:w="1950" w:type="dxa"/>
            <w:gridSpan w:val="2"/>
            <w:tcBorders>
              <w:top w:val="nil"/>
              <w:left w:val="nil"/>
              <w:bottom w:val="single" w:sz="4" w:space="0" w:color="000000"/>
              <w:right w:val="single" w:sz="4" w:space="0" w:color="000000"/>
            </w:tcBorders>
            <w:shd w:val="clear" w:color="auto" w:fill="auto"/>
            <w:vAlign w:val="center"/>
          </w:tcPr>
          <w:p w:rsidR="007C497A" w:rsidRDefault="00100F15">
            <w:pPr>
              <w:jc w:val="center"/>
              <w:rPr>
                <w:rFonts w:ascii="Verdana" w:eastAsia="Verdana" w:hAnsi="Verdana" w:cs="Verdana"/>
                <w:color w:val="000000"/>
                <w:sz w:val="20"/>
                <w:szCs w:val="20"/>
              </w:rPr>
            </w:pPr>
            <w:r>
              <w:rPr>
                <w:rFonts w:ascii="Verdana" w:eastAsia="Verdana" w:hAnsi="Verdana" w:cs="Verdana"/>
                <w:color w:val="000000"/>
                <w:sz w:val="20"/>
                <w:szCs w:val="20"/>
              </w:rPr>
              <w:t>De acuerdo a las establecidas en la plan de Seguridad y salud en el Trabajo 2023</w:t>
            </w:r>
          </w:p>
        </w:tc>
        <w:tc>
          <w:tcPr>
            <w:tcW w:w="1395" w:type="dxa"/>
            <w:gridSpan w:val="2"/>
            <w:tcBorders>
              <w:top w:val="nil"/>
              <w:left w:val="nil"/>
              <w:bottom w:val="single" w:sz="4" w:space="0" w:color="000000"/>
              <w:right w:val="single" w:sz="4" w:space="0" w:color="000000"/>
            </w:tcBorders>
            <w:shd w:val="clear" w:color="auto" w:fill="auto"/>
            <w:vAlign w:val="center"/>
          </w:tcPr>
          <w:p w:rsidR="007C497A" w:rsidRDefault="00100F15">
            <w:pPr>
              <w:jc w:val="center"/>
              <w:rPr>
                <w:rFonts w:ascii="Verdana" w:eastAsia="Verdana" w:hAnsi="Verdana" w:cs="Verdana"/>
                <w:color w:val="000000"/>
                <w:sz w:val="20"/>
                <w:szCs w:val="20"/>
              </w:rPr>
            </w:pPr>
            <w:r>
              <w:rPr>
                <w:rFonts w:ascii="Verdana" w:eastAsia="Verdana" w:hAnsi="Verdana" w:cs="Verdana"/>
                <w:color w:val="000000"/>
                <w:sz w:val="20"/>
                <w:szCs w:val="20"/>
              </w:rPr>
              <w:t>Vigencia 2023</w:t>
            </w:r>
          </w:p>
        </w:tc>
        <w:tc>
          <w:tcPr>
            <w:tcW w:w="1680" w:type="dxa"/>
            <w:gridSpan w:val="2"/>
            <w:tcBorders>
              <w:top w:val="nil"/>
              <w:left w:val="nil"/>
              <w:bottom w:val="single" w:sz="4" w:space="0" w:color="000000"/>
              <w:right w:val="single" w:sz="4" w:space="0" w:color="000000"/>
            </w:tcBorders>
            <w:shd w:val="clear" w:color="auto" w:fill="auto"/>
            <w:vAlign w:val="center"/>
          </w:tcPr>
          <w:p w:rsidR="007C497A" w:rsidRDefault="00100F15">
            <w:pPr>
              <w:jc w:val="center"/>
              <w:rPr>
                <w:rFonts w:ascii="Verdana" w:eastAsia="Verdana" w:hAnsi="Verdana" w:cs="Verdana"/>
                <w:color w:val="000000"/>
                <w:sz w:val="20"/>
                <w:szCs w:val="20"/>
              </w:rPr>
            </w:pPr>
            <w:r>
              <w:rPr>
                <w:rFonts w:ascii="Verdana" w:eastAsia="Verdana" w:hAnsi="Verdana" w:cs="Verdana"/>
                <w:color w:val="000000"/>
                <w:sz w:val="20"/>
                <w:szCs w:val="20"/>
              </w:rPr>
              <w:t>Talento Humano</w:t>
            </w:r>
          </w:p>
        </w:tc>
      </w:tr>
      <w:tr w:rsidR="007C497A" w:rsidTr="00997C42">
        <w:trPr>
          <w:trHeight w:val="1275"/>
        </w:trPr>
        <w:tc>
          <w:tcPr>
            <w:tcW w:w="1771" w:type="dxa"/>
            <w:gridSpan w:val="2"/>
            <w:tcBorders>
              <w:top w:val="nil"/>
              <w:left w:val="single" w:sz="4" w:space="0" w:color="000000"/>
              <w:bottom w:val="single" w:sz="4" w:space="0" w:color="000000"/>
              <w:right w:val="single" w:sz="4" w:space="0" w:color="000000"/>
            </w:tcBorders>
            <w:shd w:val="clear" w:color="auto" w:fill="auto"/>
            <w:vAlign w:val="center"/>
          </w:tcPr>
          <w:p w:rsidR="007C497A" w:rsidRDefault="00100F15">
            <w:pPr>
              <w:rPr>
                <w:rFonts w:ascii="Verdana" w:eastAsia="Verdana" w:hAnsi="Verdana" w:cs="Verdana"/>
                <w:b/>
                <w:color w:val="000000"/>
                <w:sz w:val="20"/>
                <w:szCs w:val="20"/>
              </w:rPr>
            </w:pPr>
            <w:r>
              <w:rPr>
                <w:rFonts w:ascii="Verdana" w:eastAsia="Verdana" w:hAnsi="Verdana" w:cs="Verdana"/>
                <w:b/>
                <w:color w:val="000000"/>
                <w:sz w:val="20"/>
                <w:szCs w:val="20"/>
              </w:rPr>
              <w:t>Capacitación</w:t>
            </w:r>
          </w:p>
        </w:tc>
        <w:tc>
          <w:tcPr>
            <w:tcW w:w="1694" w:type="dxa"/>
            <w:gridSpan w:val="2"/>
            <w:tcBorders>
              <w:top w:val="nil"/>
              <w:left w:val="nil"/>
              <w:bottom w:val="single" w:sz="4" w:space="0" w:color="000000"/>
              <w:right w:val="single" w:sz="4" w:space="0" w:color="000000"/>
            </w:tcBorders>
            <w:shd w:val="clear" w:color="auto" w:fill="auto"/>
            <w:vAlign w:val="center"/>
          </w:tcPr>
          <w:p w:rsidR="007C497A" w:rsidRDefault="00100F15">
            <w:pPr>
              <w:jc w:val="center"/>
              <w:rPr>
                <w:rFonts w:ascii="Verdana" w:eastAsia="Verdana" w:hAnsi="Verdana" w:cs="Verdana"/>
                <w:color w:val="000000"/>
                <w:sz w:val="20"/>
                <w:szCs w:val="20"/>
              </w:rPr>
            </w:pPr>
            <w:r>
              <w:rPr>
                <w:rFonts w:ascii="Verdana" w:eastAsia="Verdana" w:hAnsi="Verdana" w:cs="Verdana"/>
                <w:color w:val="000000"/>
                <w:sz w:val="20"/>
                <w:szCs w:val="20"/>
              </w:rPr>
              <w:t>De acuerdo a las establecidas en la plan de formación y capacitación 2023</w:t>
            </w:r>
          </w:p>
        </w:tc>
        <w:tc>
          <w:tcPr>
            <w:tcW w:w="1950" w:type="dxa"/>
            <w:gridSpan w:val="2"/>
            <w:tcBorders>
              <w:top w:val="nil"/>
              <w:left w:val="nil"/>
              <w:bottom w:val="single" w:sz="4" w:space="0" w:color="000000"/>
              <w:right w:val="single" w:sz="4" w:space="0" w:color="000000"/>
            </w:tcBorders>
            <w:shd w:val="clear" w:color="auto" w:fill="auto"/>
            <w:vAlign w:val="center"/>
          </w:tcPr>
          <w:p w:rsidR="007C497A" w:rsidRDefault="00100F15">
            <w:pPr>
              <w:jc w:val="center"/>
              <w:rPr>
                <w:rFonts w:ascii="Verdana" w:eastAsia="Verdana" w:hAnsi="Verdana" w:cs="Verdana"/>
                <w:color w:val="000000"/>
                <w:sz w:val="20"/>
                <w:szCs w:val="20"/>
              </w:rPr>
            </w:pPr>
            <w:r>
              <w:rPr>
                <w:rFonts w:ascii="Verdana" w:eastAsia="Verdana" w:hAnsi="Verdana" w:cs="Verdana"/>
                <w:color w:val="000000"/>
                <w:sz w:val="20"/>
                <w:szCs w:val="20"/>
              </w:rPr>
              <w:t>De acuerdo a las establecidas en la plan de formación y capacitación 2023</w:t>
            </w:r>
          </w:p>
        </w:tc>
        <w:tc>
          <w:tcPr>
            <w:tcW w:w="1395" w:type="dxa"/>
            <w:gridSpan w:val="2"/>
            <w:tcBorders>
              <w:top w:val="nil"/>
              <w:left w:val="nil"/>
              <w:bottom w:val="single" w:sz="4" w:space="0" w:color="000000"/>
              <w:right w:val="single" w:sz="4" w:space="0" w:color="000000"/>
            </w:tcBorders>
            <w:shd w:val="clear" w:color="auto" w:fill="auto"/>
            <w:vAlign w:val="center"/>
          </w:tcPr>
          <w:p w:rsidR="007C497A" w:rsidRDefault="00100F15">
            <w:pPr>
              <w:jc w:val="center"/>
              <w:rPr>
                <w:rFonts w:ascii="Verdana" w:eastAsia="Verdana" w:hAnsi="Verdana" w:cs="Verdana"/>
                <w:color w:val="000000"/>
                <w:sz w:val="20"/>
                <w:szCs w:val="20"/>
              </w:rPr>
            </w:pPr>
            <w:r>
              <w:rPr>
                <w:rFonts w:ascii="Verdana" w:eastAsia="Verdana" w:hAnsi="Verdana" w:cs="Verdana"/>
                <w:color w:val="000000"/>
                <w:sz w:val="20"/>
                <w:szCs w:val="20"/>
              </w:rPr>
              <w:t>Vigencia 2023</w:t>
            </w:r>
          </w:p>
        </w:tc>
        <w:tc>
          <w:tcPr>
            <w:tcW w:w="1680" w:type="dxa"/>
            <w:gridSpan w:val="2"/>
            <w:tcBorders>
              <w:top w:val="nil"/>
              <w:left w:val="nil"/>
              <w:bottom w:val="single" w:sz="4" w:space="0" w:color="000000"/>
              <w:right w:val="single" w:sz="4" w:space="0" w:color="000000"/>
            </w:tcBorders>
            <w:shd w:val="clear" w:color="auto" w:fill="auto"/>
            <w:vAlign w:val="center"/>
          </w:tcPr>
          <w:p w:rsidR="007C497A" w:rsidRDefault="00100F15">
            <w:pPr>
              <w:jc w:val="center"/>
              <w:rPr>
                <w:rFonts w:ascii="Verdana" w:eastAsia="Verdana" w:hAnsi="Verdana" w:cs="Verdana"/>
                <w:color w:val="000000"/>
                <w:sz w:val="20"/>
                <w:szCs w:val="20"/>
              </w:rPr>
            </w:pPr>
            <w:r>
              <w:rPr>
                <w:rFonts w:ascii="Verdana" w:eastAsia="Verdana" w:hAnsi="Verdana" w:cs="Verdana"/>
                <w:color w:val="000000"/>
                <w:sz w:val="20"/>
                <w:szCs w:val="20"/>
              </w:rPr>
              <w:t>Talento Humano y dependencias de la entidad</w:t>
            </w:r>
          </w:p>
        </w:tc>
      </w:tr>
    </w:tbl>
    <w:p w:rsidR="007C497A" w:rsidRDefault="007C497A">
      <w:pPr>
        <w:pStyle w:val="Ttulo1"/>
        <w:spacing w:before="0"/>
        <w:rPr>
          <w:b/>
        </w:rPr>
      </w:pPr>
    </w:p>
    <w:p w:rsidR="007C497A" w:rsidRDefault="00100F15">
      <w:pPr>
        <w:pStyle w:val="Ttulo1"/>
        <w:numPr>
          <w:ilvl w:val="0"/>
          <w:numId w:val="5"/>
        </w:numPr>
        <w:spacing w:before="0"/>
        <w:rPr>
          <w:b/>
        </w:rPr>
      </w:pPr>
      <w:bookmarkStart w:id="40" w:name="_heading=h.3fwokq0" w:colFirst="0" w:colLast="0"/>
      <w:bookmarkEnd w:id="40"/>
      <w:r>
        <w:rPr>
          <w:b/>
        </w:rPr>
        <w:t xml:space="preserve">PLANEACIÓN 2023.  </w:t>
      </w:r>
    </w:p>
    <w:p w:rsidR="007C497A" w:rsidRDefault="007C497A">
      <w:pPr>
        <w:pBdr>
          <w:top w:val="nil"/>
          <w:left w:val="nil"/>
          <w:bottom w:val="nil"/>
          <w:right w:val="nil"/>
          <w:between w:val="nil"/>
        </w:pBdr>
        <w:shd w:val="clear" w:color="auto" w:fill="FFFFFF"/>
        <w:ind w:left="720"/>
        <w:jc w:val="both"/>
        <w:rPr>
          <w:rFonts w:ascii="Verdana" w:eastAsia="Verdana" w:hAnsi="Verdana" w:cs="Verdana"/>
          <w:b/>
          <w:color w:val="2F5496"/>
        </w:rPr>
      </w:pPr>
    </w:p>
    <w:p w:rsidR="007C497A" w:rsidRDefault="00100F1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 xml:space="preserve">De acuerdo con la planeación estratégica institucional, se establecieron las siguientes acciones para el grupo de talento humano del </w:t>
      </w:r>
      <w:r w:rsidR="00997C42">
        <w:rPr>
          <w:rFonts w:ascii="Verdana" w:eastAsia="Verdana" w:hAnsi="Verdana" w:cs="Verdana"/>
          <w:color w:val="000000"/>
        </w:rPr>
        <w:t>INSOR</w:t>
      </w:r>
      <w:r>
        <w:rPr>
          <w:rFonts w:ascii="Verdana" w:eastAsia="Verdana" w:hAnsi="Verdana" w:cs="Verdana"/>
          <w:color w:val="000000"/>
        </w:rPr>
        <w:t>:</w:t>
      </w:r>
    </w:p>
    <w:p w:rsidR="007C497A" w:rsidRDefault="007C497A">
      <w:pPr>
        <w:pBdr>
          <w:top w:val="nil"/>
          <w:left w:val="nil"/>
          <w:bottom w:val="nil"/>
          <w:right w:val="nil"/>
          <w:between w:val="nil"/>
        </w:pBdr>
        <w:shd w:val="clear" w:color="auto" w:fill="FFFFFF"/>
        <w:jc w:val="both"/>
        <w:rPr>
          <w:rFonts w:ascii="Verdana" w:eastAsia="Verdana" w:hAnsi="Verdana" w:cs="Verdana"/>
          <w:color w:val="000000"/>
        </w:rPr>
      </w:pPr>
    </w:p>
    <w:tbl>
      <w:tblPr>
        <w:tblStyle w:val="a4"/>
        <w:tblW w:w="86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6520"/>
      </w:tblGrid>
      <w:tr w:rsidR="007C497A" w:rsidTr="00997C42">
        <w:trPr>
          <w:tblHeader/>
          <w:jc w:val="center"/>
        </w:trPr>
        <w:tc>
          <w:tcPr>
            <w:tcW w:w="2093" w:type="dxa"/>
          </w:tcPr>
          <w:p w:rsidR="007C497A" w:rsidRDefault="00100F15">
            <w:pPr>
              <w:widowControl w:val="0"/>
              <w:pBdr>
                <w:top w:val="nil"/>
                <w:left w:val="nil"/>
                <w:bottom w:val="nil"/>
                <w:right w:val="nil"/>
                <w:between w:val="nil"/>
              </w:pBdr>
              <w:spacing w:line="360" w:lineRule="auto"/>
              <w:ind w:right="388"/>
              <w:jc w:val="center"/>
              <w:rPr>
                <w:rFonts w:ascii="Verdana" w:eastAsia="Verdana" w:hAnsi="Verdana" w:cs="Verdana"/>
                <w:b/>
                <w:color w:val="000000"/>
                <w:sz w:val="20"/>
                <w:szCs w:val="20"/>
              </w:rPr>
            </w:pPr>
            <w:r>
              <w:rPr>
                <w:rFonts w:ascii="Verdana" w:eastAsia="Verdana" w:hAnsi="Verdana" w:cs="Verdana"/>
                <w:b/>
                <w:color w:val="000000"/>
                <w:sz w:val="20"/>
                <w:szCs w:val="20"/>
              </w:rPr>
              <w:t>Entregable</w:t>
            </w:r>
          </w:p>
        </w:tc>
        <w:tc>
          <w:tcPr>
            <w:tcW w:w="6520" w:type="dxa"/>
          </w:tcPr>
          <w:p w:rsidR="007C497A" w:rsidRDefault="00100F15" w:rsidP="00997C42">
            <w:pPr>
              <w:widowControl w:val="0"/>
              <w:pBdr>
                <w:top w:val="nil"/>
                <w:left w:val="nil"/>
                <w:bottom w:val="nil"/>
                <w:right w:val="nil"/>
                <w:between w:val="nil"/>
              </w:pBdr>
              <w:spacing w:line="360" w:lineRule="auto"/>
              <w:ind w:right="33"/>
              <w:jc w:val="center"/>
              <w:rPr>
                <w:rFonts w:ascii="Verdana" w:eastAsia="Verdana" w:hAnsi="Verdana" w:cs="Verdana"/>
                <w:b/>
                <w:color w:val="000000"/>
                <w:sz w:val="20"/>
                <w:szCs w:val="20"/>
              </w:rPr>
            </w:pPr>
            <w:r>
              <w:rPr>
                <w:rFonts w:ascii="Verdana" w:eastAsia="Verdana" w:hAnsi="Verdana" w:cs="Verdana"/>
                <w:b/>
                <w:color w:val="000000"/>
                <w:sz w:val="20"/>
                <w:szCs w:val="20"/>
              </w:rPr>
              <w:t>Actividades Estratégicas</w:t>
            </w:r>
          </w:p>
        </w:tc>
      </w:tr>
      <w:tr w:rsidR="007C497A" w:rsidTr="00997C42">
        <w:trPr>
          <w:trHeight w:val="300"/>
          <w:jc w:val="center"/>
        </w:trPr>
        <w:tc>
          <w:tcPr>
            <w:tcW w:w="2093" w:type="dxa"/>
            <w:vMerge w:val="restart"/>
            <w:vAlign w:val="center"/>
          </w:tcPr>
          <w:p w:rsidR="007C497A" w:rsidRDefault="00100F15">
            <w:pPr>
              <w:widowControl w:val="0"/>
              <w:pBdr>
                <w:top w:val="nil"/>
                <w:left w:val="nil"/>
                <w:bottom w:val="nil"/>
                <w:right w:val="nil"/>
                <w:between w:val="nil"/>
              </w:pBdr>
              <w:spacing w:line="360" w:lineRule="auto"/>
              <w:ind w:right="388"/>
              <w:jc w:val="center"/>
              <w:rPr>
                <w:rFonts w:ascii="Verdana" w:eastAsia="Verdana" w:hAnsi="Verdana" w:cs="Verdana"/>
                <w:b/>
                <w:color w:val="000000"/>
                <w:sz w:val="20"/>
                <w:szCs w:val="20"/>
              </w:rPr>
            </w:pPr>
            <w:r>
              <w:rPr>
                <w:rFonts w:ascii="Verdana" w:eastAsia="Verdana" w:hAnsi="Verdana" w:cs="Verdana"/>
                <w:b/>
                <w:color w:val="000000"/>
                <w:sz w:val="20"/>
                <w:szCs w:val="20"/>
              </w:rPr>
              <w:t>Plan estratégico del Talento Humano ejecutado al 100%</w:t>
            </w:r>
          </w:p>
        </w:tc>
        <w:tc>
          <w:tcPr>
            <w:tcW w:w="6520" w:type="dxa"/>
          </w:tcPr>
          <w:p w:rsidR="007C497A" w:rsidRDefault="00100F15">
            <w:pPr>
              <w:widowControl w:val="0"/>
              <w:pBdr>
                <w:top w:val="nil"/>
                <w:left w:val="nil"/>
                <w:bottom w:val="nil"/>
                <w:right w:val="nil"/>
                <w:between w:val="nil"/>
              </w:pBdr>
              <w:ind w:right="388"/>
              <w:jc w:val="both"/>
              <w:rPr>
                <w:rFonts w:ascii="Verdana" w:eastAsia="Verdana" w:hAnsi="Verdana" w:cs="Verdana"/>
                <w:color w:val="000000"/>
                <w:sz w:val="20"/>
                <w:szCs w:val="20"/>
              </w:rPr>
            </w:pPr>
            <w:r>
              <w:rPr>
                <w:rFonts w:ascii="Verdana" w:eastAsia="Verdana" w:hAnsi="Verdana" w:cs="Verdana"/>
                <w:color w:val="000000"/>
                <w:sz w:val="20"/>
                <w:szCs w:val="20"/>
              </w:rPr>
              <w:t>Actualizar y publicar el Plan Estratégico de Talento Humano</w:t>
            </w:r>
          </w:p>
        </w:tc>
      </w:tr>
      <w:tr w:rsidR="007C497A" w:rsidTr="00997C42">
        <w:trPr>
          <w:trHeight w:val="495"/>
          <w:jc w:val="center"/>
        </w:trPr>
        <w:tc>
          <w:tcPr>
            <w:tcW w:w="2093" w:type="dxa"/>
            <w:vMerge/>
            <w:vAlign w:val="center"/>
          </w:tcPr>
          <w:p w:rsidR="007C497A" w:rsidRDefault="007C497A">
            <w:pPr>
              <w:widowControl w:val="0"/>
              <w:pBdr>
                <w:top w:val="nil"/>
                <w:left w:val="nil"/>
                <w:bottom w:val="nil"/>
                <w:right w:val="nil"/>
                <w:between w:val="nil"/>
              </w:pBdr>
              <w:spacing w:line="276" w:lineRule="auto"/>
              <w:rPr>
                <w:rFonts w:ascii="Verdana" w:eastAsia="Verdana" w:hAnsi="Verdana" w:cs="Verdana"/>
                <w:color w:val="000000"/>
                <w:sz w:val="20"/>
                <w:szCs w:val="20"/>
              </w:rPr>
            </w:pPr>
          </w:p>
        </w:tc>
        <w:tc>
          <w:tcPr>
            <w:tcW w:w="6520" w:type="dxa"/>
          </w:tcPr>
          <w:p w:rsidR="007C497A" w:rsidRDefault="00100F15">
            <w:pPr>
              <w:widowControl w:val="0"/>
              <w:pBdr>
                <w:top w:val="nil"/>
                <w:left w:val="nil"/>
                <w:bottom w:val="nil"/>
                <w:right w:val="nil"/>
                <w:between w:val="nil"/>
              </w:pBdr>
              <w:ind w:right="388"/>
              <w:jc w:val="both"/>
              <w:rPr>
                <w:rFonts w:ascii="Verdana" w:eastAsia="Verdana" w:hAnsi="Verdana" w:cs="Verdana"/>
                <w:color w:val="000000"/>
                <w:sz w:val="20"/>
                <w:szCs w:val="20"/>
              </w:rPr>
            </w:pPr>
            <w:r>
              <w:rPr>
                <w:rFonts w:ascii="Verdana" w:eastAsia="Verdana" w:hAnsi="Verdana" w:cs="Verdana"/>
                <w:sz w:val="20"/>
                <w:szCs w:val="20"/>
              </w:rPr>
              <w:t>Realizar las actividades correspondientes a la gestión de una posible reestructuración en el INSOR.</w:t>
            </w:r>
          </w:p>
        </w:tc>
      </w:tr>
      <w:tr w:rsidR="007C497A" w:rsidTr="00997C42">
        <w:trPr>
          <w:trHeight w:val="495"/>
          <w:jc w:val="center"/>
        </w:trPr>
        <w:tc>
          <w:tcPr>
            <w:tcW w:w="2093" w:type="dxa"/>
            <w:vMerge/>
            <w:vAlign w:val="center"/>
          </w:tcPr>
          <w:p w:rsidR="007C497A" w:rsidRDefault="007C497A">
            <w:pPr>
              <w:widowControl w:val="0"/>
              <w:pBdr>
                <w:top w:val="nil"/>
                <w:left w:val="nil"/>
                <w:bottom w:val="nil"/>
                <w:right w:val="nil"/>
                <w:between w:val="nil"/>
              </w:pBdr>
              <w:spacing w:line="276" w:lineRule="auto"/>
              <w:rPr>
                <w:rFonts w:ascii="Verdana" w:eastAsia="Verdana" w:hAnsi="Verdana" w:cs="Verdana"/>
                <w:color w:val="000000"/>
                <w:sz w:val="20"/>
                <w:szCs w:val="20"/>
              </w:rPr>
            </w:pPr>
          </w:p>
        </w:tc>
        <w:tc>
          <w:tcPr>
            <w:tcW w:w="6520" w:type="dxa"/>
          </w:tcPr>
          <w:p w:rsidR="007C497A" w:rsidRDefault="00100F15">
            <w:pPr>
              <w:widowControl w:val="0"/>
              <w:pBdr>
                <w:top w:val="nil"/>
                <w:left w:val="nil"/>
                <w:bottom w:val="nil"/>
                <w:right w:val="nil"/>
                <w:between w:val="nil"/>
              </w:pBdr>
              <w:ind w:right="388"/>
              <w:jc w:val="both"/>
              <w:rPr>
                <w:rFonts w:ascii="Verdana" w:eastAsia="Verdana" w:hAnsi="Verdana" w:cs="Verdana"/>
                <w:color w:val="000000"/>
                <w:sz w:val="20"/>
                <w:szCs w:val="20"/>
              </w:rPr>
            </w:pPr>
            <w:r>
              <w:rPr>
                <w:rFonts w:ascii="Verdana" w:eastAsia="Verdana" w:hAnsi="Verdana" w:cs="Verdana"/>
                <w:color w:val="000000"/>
                <w:sz w:val="20"/>
                <w:szCs w:val="20"/>
              </w:rPr>
              <w:t>Afianzar el Código de Integridad en todos niveles  jerárquicos de la entidad; Actualizar el código de Integridad en lenguaje claro y realizar diferentes actividades de apropiación del respectivo código.</w:t>
            </w:r>
          </w:p>
        </w:tc>
      </w:tr>
      <w:tr w:rsidR="007C497A" w:rsidTr="00997C42">
        <w:trPr>
          <w:trHeight w:val="495"/>
          <w:jc w:val="center"/>
        </w:trPr>
        <w:tc>
          <w:tcPr>
            <w:tcW w:w="2093" w:type="dxa"/>
            <w:vMerge/>
            <w:vAlign w:val="center"/>
          </w:tcPr>
          <w:p w:rsidR="007C497A" w:rsidRDefault="007C497A">
            <w:pPr>
              <w:widowControl w:val="0"/>
              <w:pBdr>
                <w:top w:val="nil"/>
                <w:left w:val="nil"/>
                <w:bottom w:val="nil"/>
                <w:right w:val="nil"/>
                <w:between w:val="nil"/>
              </w:pBdr>
              <w:spacing w:line="276" w:lineRule="auto"/>
              <w:rPr>
                <w:rFonts w:ascii="Verdana" w:eastAsia="Verdana" w:hAnsi="Verdana" w:cs="Verdana"/>
                <w:color w:val="000000"/>
                <w:sz w:val="20"/>
                <w:szCs w:val="20"/>
              </w:rPr>
            </w:pPr>
          </w:p>
        </w:tc>
        <w:tc>
          <w:tcPr>
            <w:tcW w:w="6520" w:type="dxa"/>
          </w:tcPr>
          <w:p w:rsidR="007C497A" w:rsidRDefault="00100F15">
            <w:pPr>
              <w:widowControl w:val="0"/>
              <w:pBdr>
                <w:top w:val="nil"/>
                <w:left w:val="nil"/>
                <w:bottom w:val="nil"/>
                <w:right w:val="nil"/>
                <w:between w:val="nil"/>
              </w:pBdr>
              <w:ind w:right="388"/>
              <w:jc w:val="both"/>
              <w:rPr>
                <w:rFonts w:ascii="Verdana" w:eastAsia="Verdana" w:hAnsi="Verdana" w:cs="Verdana"/>
                <w:color w:val="000000"/>
                <w:sz w:val="20"/>
                <w:szCs w:val="20"/>
              </w:rPr>
            </w:pPr>
            <w:r>
              <w:rPr>
                <w:rFonts w:ascii="Verdana" w:eastAsia="Verdana" w:hAnsi="Verdana" w:cs="Verdana"/>
                <w:color w:val="000000"/>
                <w:sz w:val="20"/>
                <w:szCs w:val="20"/>
              </w:rPr>
              <w:t xml:space="preserve">Organizar jornadas de socialización y capacitación </w:t>
            </w:r>
            <w:r>
              <w:rPr>
                <w:rFonts w:ascii="Verdana" w:eastAsia="Verdana" w:hAnsi="Verdana" w:cs="Verdana"/>
                <w:color w:val="000000"/>
                <w:sz w:val="20"/>
                <w:szCs w:val="20"/>
              </w:rPr>
              <w:t>para el uso, apropiación y aprovechamiento de las plataformas digitales que dispone la entidad.</w:t>
            </w:r>
          </w:p>
        </w:tc>
      </w:tr>
      <w:tr w:rsidR="007C497A" w:rsidTr="00997C42">
        <w:trPr>
          <w:trHeight w:val="495"/>
          <w:jc w:val="center"/>
        </w:trPr>
        <w:tc>
          <w:tcPr>
            <w:tcW w:w="2093" w:type="dxa"/>
            <w:vMerge/>
            <w:vAlign w:val="center"/>
          </w:tcPr>
          <w:p w:rsidR="007C497A" w:rsidRDefault="007C497A">
            <w:pPr>
              <w:widowControl w:val="0"/>
              <w:pBdr>
                <w:top w:val="nil"/>
                <w:left w:val="nil"/>
                <w:bottom w:val="nil"/>
                <w:right w:val="nil"/>
                <w:between w:val="nil"/>
              </w:pBdr>
              <w:spacing w:line="276" w:lineRule="auto"/>
              <w:rPr>
                <w:rFonts w:ascii="Verdana" w:eastAsia="Verdana" w:hAnsi="Verdana" w:cs="Verdana"/>
                <w:color w:val="000000"/>
                <w:sz w:val="20"/>
                <w:szCs w:val="20"/>
              </w:rPr>
            </w:pPr>
          </w:p>
        </w:tc>
        <w:tc>
          <w:tcPr>
            <w:tcW w:w="6520" w:type="dxa"/>
          </w:tcPr>
          <w:p w:rsidR="007C497A" w:rsidRDefault="00100F15">
            <w:pPr>
              <w:widowControl w:val="0"/>
              <w:pBdr>
                <w:top w:val="nil"/>
                <w:left w:val="nil"/>
                <w:bottom w:val="nil"/>
                <w:right w:val="nil"/>
                <w:between w:val="nil"/>
              </w:pBdr>
              <w:ind w:right="388"/>
              <w:jc w:val="both"/>
              <w:rPr>
                <w:rFonts w:ascii="Verdana" w:eastAsia="Verdana" w:hAnsi="Verdana" w:cs="Verdana"/>
                <w:color w:val="000000"/>
                <w:sz w:val="20"/>
                <w:szCs w:val="20"/>
              </w:rPr>
            </w:pPr>
            <w:r>
              <w:rPr>
                <w:rFonts w:ascii="Verdana" w:eastAsia="Verdana" w:hAnsi="Verdana" w:cs="Verdana"/>
                <w:color w:val="000000"/>
                <w:sz w:val="20"/>
                <w:szCs w:val="20"/>
              </w:rPr>
              <w:t>Realizar seguimiento y monitoreo de las actividades del programa de Bienestar e Incentivos.</w:t>
            </w:r>
          </w:p>
        </w:tc>
      </w:tr>
      <w:tr w:rsidR="007C497A" w:rsidTr="00997C42">
        <w:trPr>
          <w:trHeight w:val="495"/>
          <w:jc w:val="center"/>
        </w:trPr>
        <w:tc>
          <w:tcPr>
            <w:tcW w:w="2093" w:type="dxa"/>
            <w:vMerge/>
            <w:vAlign w:val="center"/>
          </w:tcPr>
          <w:p w:rsidR="007C497A" w:rsidRDefault="007C497A">
            <w:pPr>
              <w:widowControl w:val="0"/>
              <w:pBdr>
                <w:top w:val="nil"/>
                <w:left w:val="nil"/>
                <w:bottom w:val="nil"/>
                <w:right w:val="nil"/>
                <w:between w:val="nil"/>
              </w:pBdr>
              <w:spacing w:line="276" w:lineRule="auto"/>
              <w:rPr>
                <w:rFonts w:ascii="Verdana" w:eastAsia="Verdana" w:hAnsi="Verdana" w:cs="Verdana"/>
                <w:color w:val="000000"/>
                <w:sz w:val="20"/>
                <w:szCs w:val="20"/>
              </w:rPr>
            </w:pPr>
          </w:p>
        </w:tc>
        <w:tc>
          <w:tcPr>
            <w:tcW w:w="6520" w:type="dxa"/>
          </w:tcPr>
          <w:p w:rsidR="007C497A" w:rsidRDefault="00100F15">
            <w:pPr>
              <w:widowControl w:val="0"/>
              <w:pBdr>
                <w:top w:val="nil"/>
                <w:left w:val="nil"/>
                <w:bottom w:val="nil"/>
                <w:right w:val="nil"/>
                <w:between w:val="nil"/>
              </w:pBdr>
              <w:ind w:right="388"/>
              <w:jc w:val="both"/>
              <w:rPr>
                <w:rFonts w:ascii="Verdana" w:eastAsia="Verdana" w:hAnsi="Verdana" w:cs="Verdana"/>
                <w:color w:val="000000"/>
                <w:sz w:val="20"/>
                <w:szCs w:val="20"/>
              </w:rPr>
            </w:pPr>
            <w:r>
              <w:rPr>
                <w:rFonts w:ascii="Verdana" w:eastAsia="Verdana" w:hAnsi="Verdana" w:cs="Verdana"/>
                <w:color w:val="000000"/>
                <w:sz w:val="20"/>
                <w:szCs w:val="20"/>
              </w:rPr>
              <w:t>Realizar seguimiento y monitoreo de las actividades del Plan Institucional de Capacitación</w:t>
            </w:r>
          </w:p>
        </w:tc>
      </w:tr>
      <w:tr w:rsidR="007C497A" w:rsidTr="00997C42">
        <w:trPr>
          <w:trHeight w:val="495"/>
          <w:jc w:val="center"/>
        </w:trPr>
        <w:tc>
          <w:tcPr>
            <w:tcW w:w="2093" w:type="dxa"/>
            <w:vMerge/>
            <w:vAlign w:val="center"/>
          </w:tcPr>
          <w:p w:rsidR="007C497A" w:rsidRDefault="007C497A">
            <w:pPr>
              <w:widowControl w:val="0"/>
              <w:pBdr>
                <w:top w:val="nil"/>
                <w:left w:val="nil"/>
                <w:bottom w:val="nil"/>
                <w:right w:val="nil"/>
                <w:between w:val="nil"/>
              </w:pBdr>
              <w:spacing w:line="276" w:lineRule="auto"/>
              <w:rPr>
                <w:rFonts w:ascii="Verdana" w:eastAsia="Verdana" w:hAnsi="Verdana" w:cs="Verdana"/>
                <w:color w:val="000000"/>
                <w:sz w:val="20"/>
                <w:szCs w:val="20"/>
              </w:rPr>
            </w:pPr>
          </w:p>
        </w:tc>
        <w:tc>
          <w:tcPr>
            <w:tcW w:w="6520" w:type="dxa"/>
          </w:tcPr>
          <w:p w:rsidR="007C497A" w:rsidRDefault="00100F15">
            <w:pPr>
              <w:widowControl w:val="0"/>
              <w:pBdr>
                <w:top w:val="nil"/>
                <w:left w:val="nil"/>
                <w:bottom w:val="nil"/>
                <w:right w:val="nil"/>
                <w:between w:val="nil"/>
              </w:pBdr>
              <w:ind w:right="388"/>
              <w:jc w:val="both"/>
              <w:rPr>
                <w:rFonts w:ascii="Verdana" w:eastAsia="Verdana" w:hAnsi="Verdana" w:cs="Verdana"/>
                <w:color w:val="000000"/>
                <w:sz w:val="20"/>
                <w:szCs w:val="20"/>
              </w:rPr>
            </w:pPr>
            <w:r>
              <w:rPr>
                <w:rFonts w:ascii="Verdana" w:eastAsia="Verdana" w:hAnsi="Verdana" w:cs="Verdana"/>
                <w:color w:val="000000"/>
                <w:sz w:val="20"/>
                <w:szCs w:val="20"/>
              </w:rPr>
              <w:t>Realizar seguimiento y monitoreo de las actividades del Plan de Seguridad y Salud en el Trabajo</w:t>
            </w:r>
          </w:p>
        </w:tc>
      </w:tr>
      <w:tr w:rsidR="007C497A" w:rsidTr="00997C42">
        <w:trPr>
          <w:trHeight w:val="495"/>
          <w:jc w:val="center"/>
        </w:trPr>
        <w:tc>
          <w:tcPr>
            <w:tcW w:w="2093" w:type="dxa"/>
            <w:vMerge/>
            <w:vAlign w:val="center"/>
          </w:tcPr>
          <w:p w:rsidR="007C497A" w:rsidRDefault="007C497A">
            <w:pPr>
              <w:widowControl w:val="0"/>
              <w:pBdr>
                <w:top w:val="nil"/>
                <w:left w:val="nil"/>
                <w:bottom w:val="nil"/>
                <w:right w:val="nil"/>
                <w:between w:val="nil"/>
              </w:pBdr>
              <w:spacing w:line="276" w:lineRule="auto"/>
              <w:rPr>
                <w:rFonts w:ascii="Verdana" w:eastAsia="Verdana" w:hAnsi="Verdana" w:cs="Verdana"/>
                <w:color w:val="000000"/>
                <w:sz w:val="20"/>
                <w:szCs w:val="20"/>
              </w:rPr>
            </w:pPr>
          </w:p>
        </w:tc>
        <w:tc>
          <w:tcPr>
            <w:tcW w:w="6520" w:type="dxa"/>
          </w:tcPr>
          <w:p w:rsidR="007C497A" w:rsidRDefault="00100F15">
            <w:pPr>
              <w:widowControl w:val="0"/>
              <w:pBdr>
                <w:top w:val="nil"/>
                <w:left w:val="nil"/>
                <w:bottom w:val="nil"/>
                <w:right w:val="nil"/>
                <w:between w:val="nil"/>
              </w:pBdr>
              <w:ind w:right="388"/>
              <w:jc w:val="both"/>
              <w:rPr>
                <w:rFonts w:ascii="Verdana" w:eastAsia="Verdana" w:hAnsi="Verdana" w:cs="Verdana"/>
                <w:color w:val="000000"/>
                <w:sz w:val="20"/>
                <w:szCs w:val="20"/>
              </w:rPr>
            </w:pPr>
            <w:r>
              <w:rPr>
                <w:rFonts w:ascii="Verdana" w:eastAsia="Verdana" w:hAnsi="Verdana" w:cs="Verdana"/>
                <w:color w:val="000000"/>
                <w:sz w:val="20"/>
                <w:szCs w:val="20"/>
              </w:rPr>
              <w:t xml:space="preserve">Realizar el reporte de los cargos vacantes (FOTH72 FORMATO REPORTE DE CARGOS VACANTES) </w:t>
            </w:r>
          </w:p>
        </w:tc>
      </w:tr>
      <w:tr w:rsidR="007C497A" w:rsidTr="00997C42">
        <w:trPr>
          <w:trHeight w:val="176"/>
          <w:jc w:val="center"/>
        </w:trPr>
        <w:tc>
          <w:tcPr>
            <w:tcW w:w="2093" w:type="dxa"/>
            <w:vMerge/>
            <w:vAlign w:val="center"/>
          </w:tcPr>
          <w:p w:rsidR="007C497A" w:rsidRDefault="007C497A">
            <w:pPr>
              <w:widowControl w:val="0"/>
              <w:pBdr>
                <w:top w:val="nil"/>
                <w:left w:val="nil"/>
                <w:bottom w:val="nil"/>
                <w:right w:val="nil"/>
                <w:between w:val="nil"/>
              </w:pBdr>
              <w:spacing w:line="276" w:lineRule="auto"/>
              <w:rPr>
                <w:rFonts w:ascii="Verdana" w:eastAsia="Verdana" w:hAnsi="Verdana" w:cs="Verdana"/>
                <w:color w:val="000000"/>
                <w:sz w:val="20"/>
                <w:szCs w:val="20"/>
              </w:rPr>
            </w:pPr>
          </w:p>
        </w:tc>
        <w:tc>
          <w:tcPr>
            <w:tcW w:w="6520" w:type="dxa"/>
          </w:tcPr>
          <w:p w:rsidR="007C497A" w:rsidRDefault="00100F15">
            <w:pPr>
              <w:widowControl w:val="0"/>
              <w:pBdr>
                <w:top w:val="nil"/>
                <w:left w:val="nil"/>
                <w:bottom w:val="nil"/>
                <w:right w:val="nil"/>
                <w:between w:val="nil"/>
              </w:pBdr>
              <w:spacing w:line="360" w:lineRule="auto"/>
              <w:ind w:right="388"/>
              <w:jc w:val="center"/>
              <w:rPr>
                <w:rFonts w:ascii="Verdana" w:eastAsia="Verdana" w:hAnsi="Verdana" w:cs="Verdana"/>
                <w:color w:val="000000"/>
                <w:sz w:val="20"/>
                <w:szCs w:val="20"/>
              </w:rPr>
            </w:pPr>
            <w:r>
              <w:rPr>
                <w:rFonts w:ascii="Verdana" w:eastAsia="Verdana" w:hAnsi="Verdana" w:cs="Verdana"/>
                <w:b/>
                <w:color w:val="000000"/>
                <w:sz w:val="20"/>
                <w:szCs w:val="20"/>
              </w:rPr>
              <w:t>Plan Operativo</w:t>
            </w:r>
          </w:p>
        </w:tc>
      </w:tr>
      <w:tr w:rsidR="007C497A" w:rsidTr="00997C42">
        <w:trPr>
          <w:trHeight w:val="495"/>
          <w:jc w:val="center"/>
        </w:trPr>
        <w:tc>
          <w:tcPr>
            <w:tcW w:w="2093" w:type="dxa"/>
            <w:vMerge/>
            <w:vAlign w:val="center"/>
          </w:tcPr>
          <w:p w:rsidR="007C497A" w:rsidRDefault="007C497A">
            <w:pPr>
              <w:widowControl w:val="0"/>
              <w:pBdr>
                <w:top w:val="nil"/>
                <w:left w:val="nil"/>
                <w:bottom w:val="nil"/>
                <w:right w:val="nil"/>
                <w:between w:val="nil"/>
              </w:pBdr>
              <w:spacing w:line="276" w:lineRule="auto"/>
              <w:rPr>
                <w:rFonts w:ascii="Verdana" w:eastAsia="Verdana" w:hAnsi="Verdana" w:cs="Verdana"/>
                <w:color w:val="000000"/>
                <w:sz w:val="20"/>
                <w:szCs w:val="20"/>
              </w:rPr>
            </w:pPr>
          </w:p>
        </w:tc>
        <w:tc>
          <w:tcPr>
            <w:tcW w:w="6520" w:type="dxa"/>
          </w:tcPr>
          <w:p w:rsidR="007C497A" w:rsidRDefault="00100F15">
            <w:pPr>
              <w:widowControl w:val="0"/>
              <w:pBdr>
                <w:top w:val="nil"/>
                <w:left w:val="nil"/>
                <w:bottom w:val="nil"/>
                <w:right w:val="nil"/>
                <w:between w:val="nil"/>
              </w:pBdr>
              <w:ind w:right="388"/>
              <w:jc w:val="both"/>
              <w:rPr>
                <w:rFonts w:ascii="Verdana" w:eastAsia="Verdana" w:hAnsi="Verdana" w:cs="Verdana"/>
                <w:color w:val="000000"/>
                <w:sz w:val="20"/>
                <w:szCs w:val="20"/>
              </w:rPr>
            </w:pPr>
            <w:r>
              <w:rPr>
                <w:rFonts w:ascii="Verdana" w:eastAsia="Verdana" w:hAnsi="Verdana" w:cs="Verdana"/>
                <w:color w:val="000000"/>
                <w:sz w:val="20"/>
                <w:szCs w:val="20"/>
              </w:rPr>
              <w:t xml:space="preserve">Gestionar el proceso de vinculación, permanencia y retiro - actualización de información </w:t>
            </w:r>
            <w:proofErr w:type="gramStart"/>
            <w:r>
              <w:rPr>
                <w:rFonts w:ascii="Verdana" w:eastAsia="Verdana" w:hAnsi="Verdana" w:cs="Verdana"/>
                <w:color w:val="000000"/>
                <w:sz w:val="20"/>
                <w:szCs w:val="20"/>
              </w:rPr>
              <w:t xml:space="preserve">( </w:t>
            </w:r>
            <w:proofErr w:type="spellStart"/>
            <w:r>
              <w:rPr>
                <w:rFonts w:ascii="Verdana" w:eastAsia="Verdana" w:hAnsi="Verdana" w:cs="Verdana"/>
                <w:color w:val="000000"/>
                <w:sz w:val="20"/>
                <w:szCs w:val="20"/>
              </w:rPr>
              <w:t>Sigep</w:t>
            </w:r>
            <w:proofErr w:type="spellEnd"/>
            <w:proofErr w:type="gramEnd"/>
            <w:r>
              <w:rPr>
                <w:rFonts w:ascii="Verdana" w:eastAsia="Verdana" w:hAnsi="Verdana" w:cs="Verdana"/>
                <w:color w:val="000000"/>
                <w:sz w:val="20"/>
                <w:szCs w:val="20"/>
              </w:rPr>
              <w:t xml:space="preserve"> – OPEC – Registro Público de Carrera Administrativa, historias laborales y las diferentes bases de datos).</w:t>
            </w:r>
          </w:p>
        </w:tc>
      </w:tr>
      <w:tr w:rsidR="007C497A" w:rsidTr="00997C42">
        <w:trPr>
          <w:trHeight w:val="495"/>
          <w:jc w:val="center"/>
        </w:trPr>
        <w:tc>
          <w:tcPr>
            <w:tcW w:w="2093" w:type="dxa"/>
            <w:vMerge/>
            <w:vAlign w:val="center"/>
          </w:tcPr>
          <w:p w:rsidR="007C497A" w:rsidRDefault="007C497A">
            <w:pPr>
              <w:widowControl w:val="0"/>
              <w:pBdr>
                <w:top w:val="nil"/>
                <w:left w:val="nil"/>
                <w:bottom w:val="nil"/>
                <w:right w:val="nil"/>
                <w:between w:val="nil"/>
              </w:pBdr>
              <w:spacing w:line="276" w:lineRule="auto"/>
              <w:rPr>
                <w:rFonts w:ascii="Verdana" w:eastAsia="Verdana" w:hAnsi="Verdana" w:cs="Verdana"/>
                <w:color w:val="000000"/>
                <w:sz w:val="20"/>
                <w:szCs w:val="20"/>
              </w:rPr>
            </w:pPr>
          </w:p>
        </w:tc>
        <w:tc>
          <w:tcPr>
            <w:tcW w:w="6520" w:type="dxa"/>
          </w:tcPr>
          <w:p w:rsidR="007C497A" w:rsidRDefault="00100F15">
            <w:pPr>
              <w:widowControl w:val="0"/>
              <w:pBdr>
                <w:top w:val="nil"/>
                <w:left w:val="nil"/>
                <w:bottom w:val="nil"/>
                <w:right w:val="nil"/>
                <w:between w:val="nil"/>
              </w:pBdr>
              <w:ind w:right="388"/>
              <w:jc w:val="both"/>
              <w:rPr>
                <w:rFonts w:ascii="Verdana" w:eastAsia="Verdana" w:hAnsi="Verdana" w:cs="Verdana"/>
                <w:color w:val="000000"/>
                <w:sz w:val="20"/>
                <w:szCs w:val="20"/>
              </w:rPr>
            </w:pPr>
            <w:r>
              <w:rPr>
                <w:rFonts w:ascii="Verdana" w:eastAsia="Verdana" w:hAnsi="Verdana" w:cs="Verdana"/>
                <w:color w:val="000000"/>
                <w:sz w:val="20"/>
                <w:szCs w:val="20"/>
              </w:rPr>
              <w:t>Realizar las gestiones pertinentes en temas de sit</w:t>
            </w:r>
            <w:r>
              <w:rPr>
                <w:rFonts w:ascii="Verdana" w:eastAsia="Verdana" w:hAnsi="Verdana" w:cs="Verdana"/>
                <w:color w:val="000000"/>
                <w:sz w:val="20"/>
                <w:szCs w:val="20"/>
              </w:rPr>
              <w:t>uaciones administrativas que se presenten.</w:t>
            </w:r>
          </w:p>
        </w:tc>
      </w:tr>
      <w:tr w:rsidR="007C497A" w:rsidTr="00997C42">
        <w:trPr>
          <w:trHeight w:val="495"/>
          <w:jc w:val="center"/>
        </w:trPr>
        <w:tc>
          <w:tcPr>
            <w:tcW w:w="2093" w:type="dxa"/>
            <w:vMerge/>
            <w:vAlign w:val="center"/>
          </w:tcPr>
          <w:p w:rsidR="007C497A" w:rsidRDefault="007C497A">
            <w:pPr>
              <w:widowControl w:val="0"/>
              <w:pBdr>
                <w:top w:val="nil"/>
                <w:left w:val="nil"/>
                <w:bottom w:val="nil"/>
                <w:right w:val="nil"/>
                <w:between w:val="nil"/>
              </w:pBdr>
              <w:spacing w:line="276" w:lineRule="auto"/>
              <w:rPr>
                <w:rFonts w:ascii="Verdana" w:eastAsia="Verdana" w:hAnsi="Verdana" w:cs="Verdana"/>
                <w:color w:val="000000"/>
                <w:sz w:val="20"/>
                <w:szCs w:val="20"/>
              </w:rPr>
            </w:pPr>
          </w:p>
        </w:tc>
        <w:tc>
          <w:tcPr>
            <w:tcW w:w="6520" w:type="dxa"/>
          </w:tcPr>
          <w:p w:rsidR="007C497A" w:rsidRDefault="00100F15">
            <w:pPr>
              <w:widowControl w:val="0"/>
              <w:pBdr>
                <w:top w:val="nil"/>
                <w:left w:val="nil"/>
                <w:bottom w:val="nil"/>
                <w:right w:val="nil"/>
                <w:between w:val="nil"/>
              </w:pBdr>
              <w:ind w:right="388"/>
              <w:jc w:val="both"/>
              <w:rPr>
                <w:rFonts w:ascii="Verdana" w:eastAsia="Verdana" w:hAnsi="Verdana" w:cs="Verdana"/>
                <w:color w:val="000000"/>
                <w:sz w:val="20"/>
                <w:szCs w:val="20"/>
              </w:rPr>
            </w:pPr>
            <w:r>
              <w:rPr>
                <w:rFonts w:ascii="Verdana" w:eastAsia="Verdana" w:hAnsi="Verdana" w:cs="Verdana"/>
                <w:color w:val="000000"/>
                <w:sz w:val="20"/>
                <w:szCs w:val="20"/>
              </w:rPr>
              <w:t>Recepción, consolidación y seguimiento de las evaluaciones del desempeño de los servidores</w:t>
            </w:r>
          </w:p>
        </w:tc>
      </w:tr>
      <w:tr w:rsidR="007C497A" w:rsidTr="00997C42">
        <w:trPr>
          <w:trHeight w:val="495"/>
          <w:jc w:val="center"/>
        </w:trPr>
        <w:tc>
          <w:tcPr>
            <w:tcW w:w="2093" w:type="dxa"/>
            <w:vMerge/>
            <w:vAlign w:val="center"/>
          </w:tcPr>
          <w:p w:rsidR="007C497A" w:rsidRDefault="007C497A">
            <w:pPr>
              <w:widowControl w:val="0"/>
              <w:pBdr>
                <w:top w:val="nil"/>
                <w:left w:val="nil"/>
                <w:bottom w:val="nil"/>
                <w:right w:val="nil"/>
                <w:between w:val="nil"/>
              </w:pBdr>
              <w:spacing w:line="276" w:lineRule="auto"/>
              <w:rPr>
                <w:rFonts w:ascii="Verdana" w:eastAsia="Verdana" w:hAnsi="Verdana" w:cs="Verdana"/>
                <w:color w:val="000000"/>
                <w:sz w:val="20"/>
                <w:szCs w:val="20"/>
              </w:rPr>
            </w:pPr>
          </w:p>
        </w:tc>
        <w:tc>
          <w:tcPr>
            <w:tcW w:w="6520" w:type="dxa"/>
          </w:tcPr>
          <w:p w:rsidR="007C497A" w:rsidRDefault="00100F15">
            <w:pPr>
              <w:widowControl w:val="0"/>
              <w:pBdr>
                <w:top w:val="nil"/>
                <w:left w:val="nil"/>
                <w:bottom w:val="nil"/>
                <w:right w:val="nil"/>
                <w:between w:val="nil"/>
              </w:pBdr>
              <w:ind w:right="388"/>
              <w:jc w:val="both"/>
              <w:rPr>
                <w:rFonts w:ascii="Verdana" w:eastAsia="Verdana" w:hAnsi="Verdana" w:cs="Verdana"/>
                <w:color w:val="000000"/>
                <w:sz w:val="20"/>
                <w:szCs w:val="20"/>
              </w:rPr>
            </w:pPr>
            <w:r>
              <w:rPr>
                <w:rFonts w:ascii="Verdana" w:eastAsia="Verdana" w:hAnsi="Verdana" w:cs="Verdana"/>
                <w:color w:val="000000"/>
                <w:sz w:val="20"/>
                <w:szCs w:val="20"/>
              </w:rPr>
              <w:t>Reportar la ejecución de la nómina</w:t>
            </w:r>
          </w:p>
        </w:tc>
      </w:tr>
    </w:tbl>
    <w:p w:rsidR="007C497A" w:rsidRDefault="007C497A">
      <w:pPr>
        <w:rPr>
          <w:rFonts w:ascii="Verdana" w:eastAsia="Verdana" w:hAnsi="Verdana" w:cs="Verdana"/>
        </w:rPr>
      </w:pPr>
      <w:bookmarkStart w:id="41" w:name="bookmark=id.1opuj5n" w:colFirst="0" w:colLast="0"/>
      <w:bookmarkStart w:id="42" w:name="bookmark=id.3vac5uf" w:colFirst="0" w:colLast="0"/>
      <w:bookmarkStart w:id="43" w:name="bookmark=id.2zbgiuw" w:colFirst="0" w:colLast="0"/>
      <w:bookmarkStart w:id="44" w:name="bookmark=id.3s49zyc" w:colFirst="0" w:colLast="0"/>
      <w:bookmarkStart w:id="45" w:name="bookmark=id.1d96cc0" w:colFirst="0" w:colLast="0"/>
      <w:bookmarkStart w:id="46" w:name="bookmark=id.48pi1tg" w:colFirst="0" w:colLast="0"/>
      <w:bookmarkStart w:id="47" w:name="bookmark=id.3l18frh" w:colFirst="0" w:colLast="0"/>
      <w:bookmarkStart w:id="48" w:name="bookmark=id.2250f4o" w:colFirst="0" w:colLast="0"/>
      <w:bookmarkStart w:id="49" w:name="bookmark=id.2szc72q" w:colFirst="0" w:colLast="0"/>
      <w:bookmarkStart w:id="50" w:name="bookmark=id.2lwamvv" w:colFirst="0" w:colLast="0"/>
      <w:bookmarkStart w:id="51" w:name="bookmark=id.3q5sasy" w:colFirst="0" w:colLast="0"/>
      <w:bookmarkStart w:id="52" w:name="bookmark=id.2dlolyb" w:colFirst="0" w:colLast="0"/>
      <w:bookmarkStart w:id="53" w:name="bookmark=id.184mhaj" w:colFirst="0" w:colLast="0"/>
      <w:bookmarkStart w:id="54" w:name="bookmark=id.3ygebqi" w:colFirst="0" w:colLast="0"/>
      <w:bookmarkStart w:id="55" w:name="bookmark=id.37m2jsg" w:colFirst="0" w:colLast="0"/>
      <w:bookmarkStart w:id="56" w:name="bookmark=id.3cqmetx" w:colFirst="0" w:colLast="0"/>
      <w:bookmarkStart w:id="57" w:name="bookmark=id.kgcv8k" w:colFirst="0" w:colLast="0"/>
      <w:bookmarkStart w:id="58" w:name="bookmark=id.2koq656" w:colFirst="0" w:colLast="0"/>
      <w:bookmarkStart w:id="59" w:name="bookmark=id.206ipza" w:colFirst="0" w:colLast="0"/>
      <w:bookmarkStart w:id="60" w:name="bookmark=id.279ka65" w:colFirst="0" w:colLast="0"/>
      <w:bookmarkStart w:id="61" w:name="bookmark=id.3oy7u29" w:colFirst="0" w:colLast="0"/>
      <w:bookmarkStart w:id="62" w:name="bookmark=id.1gf8i83" w:colFirst="0" w:colLast="0"/>
      <w:bookmarkStart w:id="63" w:name="bookmark=id.2r0uhxc" w:colFirst="0" w:colLast="0"/>
      <w:bookmarkStart w:id="64" w:name="bookmark=id.4du1wux" w:colFirst="0" w:colLast="0"/>
      <w:bookmarkStart w:id="65" w:name="bookmark=id.1egqt2p" w:colFirst="0" w:colLast="0"/>
      <w:bookmarkStart w:id="66" w:name="bookmark=id.2nusc19" w:colFirst="0" w:colLast="0"/>
      <w:bookmarkStart w:id="67" w:name="bookmark=id.2pta16n" w:colFirst="0" w:colLast="0"/>
      <w:bookmarkStart w:id="68" w:name="bookmark=id.nmf14n" w:colFirst="0" w:colLast="0"/>
      <w:bookmarkStart w:id="69" w:name="bookmark=id.1qoc8b1" w:colFirst="0" w:colLast="0"/>
      <w:bookmarkStart w:id="70" w:name="bookmark=id.319y80a" w:colFirst="0" w:colLast="0"/>
      <w:bookmarkStart w:id="71" w:name="bookmark=id.28h4qwu" w:colFirst="0" w:colLast="0"/>
      <w:bookmarkStart w:id="72" w:name="bookmark=id.zu0gcz" w:colFirst="0" w:colLast="0"/>
      <w:bookmarkStart w:id="73" w:name="bookmark=id.4anzqyu" w:colFirst="0" w:colLast="0"/>
      <w:bookmarkStart w:id="74" w:name="bookmark=id.2w5ecyt" w:colFirst="0" w:colLast="0"/>
      <w:bookmarkStart w:id="75" w:name="bookmark=id.1ljsd9k" w:colFirst="0" w:colLast="0"/>
      <w:bookmarkStart w:id="76" w:name="bookmark=id.2ce457m" w:colFirst="0" w:colLast="0"/>
      <w:bookmarkStart w:id="77" w:name="bookmark=id.4f1mdlm" w:colFirst="0" w:colLast="0"/>
      <w:bookmarkStart w:id="78" w:name="bookmark=id.36ei31r" w:colFirst="0" w:colLast="0"/>
      <w:bookmarkStart w:id="79" w:name="bookmark=id.39kk8xu" w:colFirst="0" w:colLast="0"/>
      <w:bookmarkStart w:id="80" w:name="bookmark=id.3mzq4wv" w:colFirst="0" w:colLast="0"/>
      <w:bookmarkStart w:id="81" w:name="bookmark=id.pkwqa1" w:colFirst="0" w:colLast="0"/>
      <w:bookmarkStart w:id="82" w:name="bookmark=id.meukdy" w:colFirst="0" w:colLast="0"/>
      <w:bookmarkStart w:id="83" w:name="bookmark=id.1baon6m" w:colFirst="0" w:colLast="0"/>
      <w:bookmarkStart w:id="84" w:name="bookmark=id.4bvk7pj" w:colFirst="0" w:colLast="0"/>
      <w:bookmarkStart w:id="85" w:name="bookmark=id.3tbugp1" w:colFirst="0" w:colLast="0"/>
      <w:bookmarkStart w:id="86" w:name="bookmark=id.upglbi" w:colFirst="0" w:colLast="0"/>
      <w:bookmarkStart w:id="87" w:name="bookmark=id.25b2l0r" w:colFirst="0" w:colLast="0"/>
      <w:bookmarkStart w:id="88" w:name="bookmark=id.3hv69ve" w:colFirst="0" w:colLast="0"/>
      <w:bookmarkStart w:id="89" w:name="bookmark=id.2y3w247" w:colFirst="0" w:colLast="0"/>
      <w:bookmarkStart w:id="90" w:name="bookmark=id.3jtnz0s" w:colFirst="0" w:colLast="0"/>
      <w:bookmarkStart w:id="91" w:name="bookmark=id.19c6y18" w:colFirst="0" w:colLast="0"/>
      <w:bookmarkStart w:id="92" w:name="bookmark=id.1x0gk37" w:colFirst="0" w:colLast="0"/>
      <w:bookmarkStart w:id="93" w:name="bookmark=id.3bj1y38" w:colFirst="0" w:colLast="0"/>
      <w:bookmarkStart w:id="94" w:name="bookmark=id.haapch" w:colFirst="0" w:colLast="0"/>
      <w:bookmarkStart w:id="95" w:name="bookmark=id.111kx3o" w:colFirst="0" w:colLast="0"/>
      <w:bookmarkStart w:id="96" w:name="bookmark=id.3x8tuzt" w:colFirst="0" w:colLast="0"/>
      <w:bookmarkStart w:id="97" w:name="bookmark=id.14ykbeg" w:colFirst="0" w:colLast="0"/>
      <w:bookmarkStart w:id="98" w:name="bookmark=id.1664s55" w:colFirst="0" w:colLast="0"/>
      <w:bookmarkStart w:id="99" w:name="bookmark=id.2iq8gzs" w:colFirst="0" w:colLast="0"/>
      <w:bookmarkStart w:id="100" w:name="bookmark=id.1tuee74" w:colFirst="0" w:colLast="0"/>
      <w:bookmarkStart w:id="101" w:name="bookmark=id.1302m92" w:colFirst="0" w:colLast="0"/>
      <w:bookmarkStart w:id="102" w:name="bookmark=id.1mrcu09" w:colFirst="0" w:colLast="0"/>
      <w:bookmarkStart w:id="103" w:name="bookmark=id.2u6wntf" w:colFirst="0" w:colLast="0"/>
      <w:bookmarkStart w:id="104" w:name="bookmark=id.43ky6rz" w:colFirst="0" w:colLast="0"/>
      <w:bookmarkStart w:id="105" w:name="bookmark=id.46r0co2" w:colFirst="0" w:colLast="0"/>
      <w:bookmarkStart w:id="106" w:name="bookmark=id.4h042r0" w:colFirst="0" w:colLast="0"/>
      <w:bookmarkStart w:id="107" w:name="bookmark=id.4k668n3" w:colFirst="0" w:colLast="0"/>
      <w:bookmarkStart w:id="108" w:name="bookmark=id.1yyy98l" w:colFirst="0" w:colLast="0"/>
      <w:bookmarkStart w:id="109" w:name="bookmark=id.1jlao46" w:colFirst="0" w:colLast="0"/>
      <w:bookmarkStart w:id="110" w:name="bookmark=id.40ew0vw" w:colFirst="0" w:colLast="0"/>
      <w:bookmarkStart w:id="111" w:name="bookmark=id.xvir7l" w:colFirst="0" w:colLast="0"/>
      <w:bookmarkStart w:id="112" w:name="bookmark=id.3ep43zb" w:colFirst="0" w:colLast="0"/>
      <w:bookmarkStart w:id="113" w:name="bookmark=id.4iylrwe" w:colFirst="0" w:colLast="0"/>
      <w:bookmarkStart w:id="114" w:name="bookmark=id.2fk6b3p" w:colFirst="0" w:colLast="0"/>
      <w:bookmarkStart w:id="115" w:name="bookmark=id.34g0dwd" w:colFirst="0" w:colLast="0"/>
      <w:bookmarkStart w:id="116" w:name="bookmark=id.45jfvxd" w:colFirst="0" w:colLast="0"/>
      <w:bookmarkStart w:id="117" w:name="bookmark=id.sqyw64" w:colFirst="0" w:colLast="0"/>
      <w:bookmarkStart w:id="118" w:name="bookmark=id.1rvwp1q" w:colFirst="0" w:colLast="0"/>
      <w:bookmarkStart w:id="119" w:name="bookmark=id.2afmg28" w:colFirst="0" w:colLast="0"/>
      <w:bookmarkStart w:id="120" w:name="bookmark=id.rjefff" w:colFirst="0" w:colLast="0"/>
      <w:bookmarkStart w:id="121" w:name="_heading=h.1v1yuxt" w:colFirst="0" w:colLast="0"/>
      <w:bookmarkStart w:id="122" w:name="_GoBack"/>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sectPr w:rsidR="007C497A" w:rsidSect="00997C42">
      <w:headerReference w:type="even" r:id="rId11"/>
      <w:headerReference w:type="default" r:id="rId12"/>
      <w:footerReference w:type="default" r:id="rId13"/>
      <w:headerReference w:type="first" r:id="rId14"/>
      <w:pgSz w:w="11904" w:h="16836"/>
      <w:pgMar w:top="1417" w:right="1701" w:bottom="1417" w:left="1701" w:header="1134" w:footer="1701"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F15" w:rsidRDefault="00100F15">
      <w:r>
        <w:separator/>
      </w:r>
    </w:p>
  </w:endnote>
  <w:endnote w:type="continuationSeparator" w:id="0">
    <w:p w:rsidR="00100F15" w:rsidRDefault="00100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97A" w:rsidRDefault="00100F15">
    <w:pPr>
      <w:pBdr>
        <w:top w:val="nil"/>
        <w:left w:val="nil"/>
        <w:bottom w:val="nil"/>
        <w:right w:val="nil"/>
        <w:between w:val="nil"/>
      </w:pBdr>
      <w:tabs>
        <w:tab w:val="center" w:pos="4252"/>
        <w:tab w:val="right" w:pos="8504"/>
        <w:tab w:val="right" w:pos="8647"/>
      </w:tabs>
      <w:ind w:right="-426"/>
      <w:rPr>
        <w:color w:val="000000"/>
      </w:rPr>
    </w:pPr>
    <w:r>
      <w:rPr>
        <w:rFonts w:ascii="Verdana" w:eastAsia="Verdana" w:hAnsi="Verdana" w:cs="Verdana"/>
        <w:color w:val="808080"/>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F15" w:rsidRDefault="00100F15">
      <w:r>
        <w:separator/>
      </w:r>
    </w:p>
  </w:footnote>
  <w:footnote w:type="continuationSeparator" w:id="0">
    <w:p w:rsidR="00100F15" w:rsidRDefault="00100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97A" w:rsidRDefault="00100F15">
    <w:pPr>
      <w:pBdr>
        <w:top w:val="nil"/>
        <w:left w:val="nil"/>
        <w:bottom w:val="nil"/>
        <w:right w:val="nil"/>
        <w:between w:val="nil"/>
      </w:pBdr>
      <w:tabs>
        <w:tab w:val="center" w:pos="4252"/>
        <w:tab w:val="right" w:pos="8504"/>
      </w:tabs>
      <w:jc w:val="right"/>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0;margin-top:0;width:595.75pt;height:842.45pt;z-index:-251657216;mso-position-horizontal:center;mso-position-horizontal-relative:margin;mso-position-vertical:center;mso-position-vertical-relative:margin">
          <v:imagedata r:id="rId1" o:title="image3"/>
          <w10:wrap anchorx="margin" anchory="margin"/>
        </v:shape>
      </w:pict>
    </w:r>
  </w:p>
  <w:p w:rsidR="007C497A" w:rsidRDefault="00100F15">
    <w:pPr>
      <w:pBdr>
        <w:top w:val="nil"/>
        <w:left w:val="nil"/>
        <w:bottom w:val="nil"/>
        <w:right w:val="nil"/>
        <w:between w:val="nil"/>
      </w:pBdr>
      <w:tabs>
        <w:tab w:val="center" w:pos="4252"/>
        <w:tab w:val="right" w:pos="8504"/>
      </w:tabs>
      <w:ind w:right="360"/>
      <w:rPr>
        <w:color w:val="000000"/>
      </w:rPr>
    </w:pPr>
    <w:r>
      <w:rPr>
        <w:color w:val="000000"/>
      </w:rPr>
      <w:fldChar w:fldCharType="begin"/>
    </w:r>
    <w:r>
      <w:rPr>
        <w:color w:val="000000"/>
      </w:rPr>
      <w:instrText>PAGE</w:instrText>
    </w:r>
    <w:r>
      <w:rPr>
        <w:color w:val="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97A" w:rsidRDefault="00997C42">
    <w:pPr>
      <w:pBdr>
        <w:top w:val="nil"/>
        <w:left w:val="nil"/>
        <w:bottom w:val="nil"/>
        <w:right w:val="nil"/>
        <w:between w:val="nil"/>
      </w:pBdr>
      <w:tabs>
        <w:tab w:val="center" w:pos="4252"/>
        <w:tab w:val="right" w:pos="8504"/>
      </w:tabs>
      <w:rPr>
        <w:b/>
        <w:color w:val="262626"/>
      </w:rPr>
    </w:pPr>
    <w:r>
      <w:rPr>
        <w:rFonts w:ascii="Times New Roman" w:eastAsia="Times New Roman" w:hAnsi="Times New Roman" w:cs="Times New Roman"/>
        <w:b/>
        <w:color w:val="262626"/>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5.05pt;margin-top:-40.65pt;width:595.75pt;height:763.7pt;z-index:-251659264;mso-position-horizontal-relative:margin;mso-position-vertical-relative:margin">
          <v:imagedata r:id="rId1" o:title="image3" croptop="6126f"/>
          <w10:wrap anchorx="margin" anchory="margin"/>
        </v:shape>
      </w:pict>
    </w:r>
    <w:r w:rsidR="00100F15">
      <w:rPr>
        <w:noProof/>
      </w:rPr>
      <w:drawing>
        <wp:anchor distT="0" distB="0" distL="0" distR="0" simplePos="0" relativeHeight="251656192" behindDoc="1" locked="0" layoutInCell="1" hidden="0" allowOverlap="1">
          <wp:simplePos x="0" y="0"/>
          <wp:positionH relativeFrom="column">
            <wp:posOffset>-1080134</wp:posOffset>
          </wp:positionH>
          <wp:positionV relativeFrom="paragraph">
            <wp:posOffset>-163194</wp:posOffset>
          </wp:positionV>
          <wp:extent cx="2719137" cy="607413"/>
          <wp:effectExtent l="0" t="0" r="0" b="0"/>
          <wp:wrapNone/>
          <wp:docPr id="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719137" cy="607413"/>
                  </a:xfrm>
                  <a:prstGeom prst="rect">
                    <a:avLst/>
                  </a:prstGeom>
                  <a:ln/>
                </pic:spPr>
              </pic:pic>
            </a:graphicData>
          </a:graphic>
        </wp:anchor>
      </w:drawing>
    </w:r>
  </w:p>
  <w:p w:rsidR="007C497A" w:rsidRDefault="007C497A">
    <w:pPr>
      <w:pBdr>
        <w:top w:val="nil"/>
        <w:left w:val="nil"/>
        <w:bottom w:val="nil"/>
        <w:right w:val="nil"/>
        <w:between w:val="nil"/>
      </w:pBdr>
      <w:tabs>
        <w:tab w:val="center" w:pos="4252"/>
        <w:tab w:val="right" w:pos="8504"/>
      </w:tabs>
      <w:ind w:right="360"/>
      <w:rPr>
        <w:color w:val="000000"/>
      </w:rPr>
    </w:pPr>
  </w:p>
  <w:p w:rsidR="007C497A" w:rsidRDefault="007C497A">
    <w:pPr>
      <w:pBdr>
        <w:top w:val="nil"/>
        <w:left w:val="nil"/>
        <w:bottom w:val="nil"/>
        <w:right w:val="nil"/>
        <w:between w:val="nil"/>
      </w:pBdr>
      <w:tabs>
        <w:tab w:val="center" w:pos="4252"/>
        <w:tab w:val="right" w:pos="8504"/>
      </w:tabs>
      <w:rPr>
        <w:color w:val="000000"/>
      </w:rPr>
    </w:pPr>
  </w:p>
  <w:p w:rsidR="007C497A" w:rsidRDefault="00100F15">
    <w:pPr>
      <w:pBdr>
        <w:top w:val="nil"/>
        <w:left w:val="nil"/>
        <w:bottom w:val="nil"/>
        <w:right w:val="nil"/>
        <w:between w:val="nil"/>
      </w:pBdr>
      <w:tabs>
        <w:tab w:val="center" w:pos="4252"/>
        <w:tab w:val="right" w:pos="8504"/>
        <w:tab w:val="left" w:pos="7380"/>
      </w:tabs>
      <w:jc w:val="right"/>
      <w:rPr>
        <w:rFonts w:ascii="Times New Roman" w:eastAsia="Times New Roman" w:hAnsi="Times New Roman" w:cs="Times New Roman"/>
        <w:color w:val="000000"/>
        <w:sz w:val="24"/>
        <w:szCs w:val="24"/>
      </w:rPr>
    </w:pPr>
    <w:r>
      <w:rPr>
        <w:rFonts w:ascii="Verdana" w:eastAsia="Verdana" w:hAnsi="Verdana" w:cs="Verdana"/>
        <w:color w:val="000000"/>
        <w:sz w:val="16"/>
        <w:szCs w:val="16"/>
      </w:rPr>
      <w:t xml:space="preserve">Página </w:t>
    </w:r>
    <w:r>
      <w:rPr>
        <w:rFonts w:ascii="Verdana" w:eastAsia="Verdana" w:hAnsi="Verdana" w:cs="Verdana"/>
        <w:b/>
        <w:color w:val="000000"/>
        <w:sz w:val="16"/>
        <w:szCs w:val="16"/>
      </w:rPr>
      <w:fldChar w:fldCharType="begin"/>
    </w:r>
    <w:r>
      <w:rPr>
        <w:rFonts w:ascii="Verdana" w:eastAsia="Verdana" w:hAnsi="Verdana" w:cs="Verdana"/>
        <w:b/>
        <w:color w:val="000000"/>
        <w:sz w:val="16"/>
        <w:szCs w:val="16"/>
      </w:rPr>
      <w:instrText>PAGE</w:instrText>
    </w:r>
    <w:r w:rsidR="00997C42">
      <w:rPr>
        <w:rFonts w:ascii="Verdana" w:eastAsia="Verdana" w:hAnsi="Verdana" w:cs="Verdana"/>
        <w:b/>
        <w:color w:val="000000"/>
        <w:sz w:val="16"/>
        <w:szCs w:val="16"/>
      </w:rPr>
      <w:fldChar w:fldCharType="separate"/>
    </w:r>
    <w:r w:rsidR="00997C42">
      <w:rPr>
        <w:rFonts w:ascii="Verdana" w:eastAsia="Verdana" w:hAnsi="Verdana" w:cs="Verdana"/>
        <w:b/>
        <w:noProof/>
        <w:color w:val="000000"/>
        <w:sz w:val="16"/>
        <w:szCs w:val="16"/>
      </w:rPr>
      <w:t>18</w:t>
    </w:r>
    <w:r>
      <w:rPr>
        <w:rFonts w:ascii="Verdana" w:eastAsia="Verdana" w:hAnsi="Verdana" w:cs="Verdana"/>
        <w:b/>
        <w:color w:val="000000"/>
        <w:sz w:val="16"/>
        <w:szCs w:val="16"/>
      </w:rPr>
      <w:fldChar w:fldCharType="end"/>
    </w:r>
    <w:r>
      <w:rPr>
        <w:rFonts w:ascii="Verdana" w:eastAsia="Verdana" w:hAnsi="Verdana" w:cs="Verdana"/>
        <w:color w:val="000000"/>
        <w:sz w:val="16"/>
        <w:szCs w:val="16"/>
      </w:rPr>
      <w:t xml:space="preserve"> de </w:t>
    </w:r>
    <w:r>
      <w:rPr>
        <w:rFonts w:ascii="Verdana" w:eastAsia="Verdana" w:hAnsi="Verdana" w:cs="Verdana"/>
        <w:b/>
        <w:color w:val="000000"/>
        <w:sz w:val="16"/>
        <w:szCs w:val="16"/>
      </w:rPr>
      <w:fldChar w:fldCharType="begin"/>
    </w:r>
    <w:r>
      <w:rPr>
        <w:rFonts w:ascii="Verdana" w:eastAsia="Verdana" w:hAnsi="Verdana" w:cs="Verdana"/>
        <w:b/>
        <w:color w:val="000000"/>
        <w:sz w:val="16"/>
        <w:szCs w:val="16"/>
      </w:rPr>
      <w:instrText>NUMPAGES</w:instrText>
    </w:r>
    <w:r w:rsidR="00997C42">
      <w:rPr>
        <w:rFonts w:ascii="Verdana" w:eastAsia="Verdana" w:hAnsi="Verdana" w:cs="Verdana"/>
        <w:b/>
        <w:color w:val="000000"/>
        <w:sz w:val="16"/>
        <w:szCs w:val="16"/>
      </w:rPr>
      <w:fldChar w:fldCharType="separate"/>
    </w:r>
    <w:r w:rsidR="00997C42">
      <w:rPr>
        <w:rFonts w:ascii="Verdana" w:eastAsia="Verdana" w:hAnsi="Verdana" w:cs="Verdana"/>
        <w:b/>
        <w:noProof/>
        <w:color w:val="000000"/>
        <w:sz w:val="16"/>
        <w:szCs w:val="16"/>
      </w:rPr>
      <w:t>18</w:t>
    </w:r>
    <w:r>
      <w:rPr>
        <w:rFonts w:ascii="Verdana" w:eastAsia="Verdana" w:hAnsi="Verdana" w:cs="Verdana"/>
        <w:b/>
        <w:color w:val="000000"/>
        <w:sz w:val="16"/>
        <w:szCs w:val="16"/>
      </w:rPr>
      <w:fldChar w:fldCharType="end"/>
    </w:r>
  </w:p>
  <w:p w:rsidR="007C497A" w:rsidRDefault="007C497A">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97A" w:rsidRDefault="00100F15">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595.75pt;height:842.45pt;z-index:-251658240;mso-position-horizontal:center;mso-position-horizontal-relative:margin;mso-position-vertical:center;mso-position-vertical-relative:margin">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01BF1"/>
    <w:multiLevelType w:val="multilevel"/>
    <w:tmpl w:val="20524D2A"/>
    <w:lvl w:ilvl="0">
      <w:start w:val="5"/>
      <w:numFmt w:val="decimal"/>
      <w:lvlText w:val="%1"/>
      <w:lvlJc w:val="left"/>
      <w:pPr>
        <w:ind w:left="405" w:hanging="405"/>
      </w:pPr>
    </w:lvl>
    <w:lvl w:ilvl="1">
      <w:start w:val="1"/>
      <w:numFmt w:val="decimal"/>
      <w:lvlText w:val="%1.%2"/>
      <w:lvlJc w:val="left"/>
      <w:pPr>
        <w:ind w:left="720" w:hanging="720"/>
      </w:pPr>
      <w:rPr>
        <w:rFonts w:ascii="Verdana" w:eastAsia="Verdana" w:hAnsi="Verdana" w:cs="Verdana"/>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
    <w:nsid w:val="0FB54673"/>
    <w:multiLevelType w:val="multilevel"/>
    <w:tmpl w:val="C6EE4F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C8E3579"/>
    <w:multiLevelType w:val="multilevel"/>
    <w:tmpl w:val="41E66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1C36F47"/>
    <w:multiLevelType w:val="multilevel"/>
    <w:tmpl w:val="ACA259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55D076C"/>
    <w:multiLevelType w:val="multilevel"/>
    <w:tmpl w:val="CCF6B8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A61FB6"/>
    <w:multiLevelType w:val="multilevel"/>
    <w:tmpl w:val="8BF0D9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7025619"/>
    <w:multiLevelType w:val="multilevel"/>
    <w:tmpl w:val="9ED841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FC90770"/>
    <w:multiLevelType w:val="multilevel"/>
    <w:tmpl w:val="1B70FD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C6305E7"/>
    <w:multiLevelType w:val="multilevel"/>
    <w:tmpl w:val="344A623E"/>
    <w:lvl w:ilvl="0">
      <w:start w:val="7"/>
      <w:numFmt w:val="decimal"/>
      <w:lvlText w:val="%1"/>
      <w:lvlJc w:val="left"/>
      <w:pPr>
        <w:ind w:left="405" w:hanging="405"/>
      </w:pPr>
    </w:lvl>
    <w:lvl w:ilvl="1">
      <w:start w:val="1"/>
      <w:numFmt w:val="decimal"/>
      <w:lvlText w:val="%1.%2"/>
      <w:lvlJc w:val="left"/>
      <w:pPr>
        <w:ind w:left="720" w:hanging="720"/>
      </w:pPr>
      <w:rPr>
        <w:rFonts w:ascii="Verdana" w:eastAsia="Verdana" w:hAnsi="Verdana" w:cs="Verdana"/>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9">
    <w:nsid w:val="672A7243"/>
    <w:multiLevelType w:val="multilevel"/>
    <w:tmpl w:val="668C9F00"/>
    <w:lvl w:ilvl="0">
      <w:start w:val="3"/>
      <w:numFmt w:val="decimal"/>
      <w:lvlText w:val="%1"/>
      <w:lvlJc w:val="left"/>
      <w:pPr>
        <w:ind w:left="405" w:hanging="405"/>
      </w:pPr>
    </w:lvl>
    <w:lvl w:ilvl="1">
      <w:start w:val="1"/>
      <w:numFmt w:val="decimal"/>
      <w:lvlText w:val="%1.%2"/>
      <w:lvlJc w:val="left"/>
      <w:pPr>
        <w:ind w:left="720" w:hanging="720"/>
      </w:pPr>
      <w:rPr>
        <w:rFonts w:ascii="Verdana" w:eastAsia="Verdana" w:hAnsi="Verdana" w:cs="Verdana"/>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0">
    <w:nsid w:val="67631A72"/>
    <w:multiLevelType w:val="multilevel"/>
    <w:tmpl w:val="6CDA4BE8"/>
    <w:lvl w:ilvl="0">
      <w:start w:val="10"/>
      <w:numFmt w:val="decimal"/>
      <w:lvlText w:val="%1"/>
      <w:lvlJc w:val="left"/>
      <w:pPr>
        <w:ind w:left="405" w:hanging="405"/>
      </w:pPr>
    </w:lvl>
    <w:lvl w:ilvl="1">
      <w:start w:val="1"/>
      <w:numFmt w:val="decimal"/>
      <w:lvlText w:val="%1.%2"/>
      <w:lvlJc w:val="left"/>
      <w:pPr>
        <w:ind w:left="720" w:hanging="720"/>
      </w:pPr>
      <w:rPr>
        <w:rFonts w:ascii="Verdana" w:eastAsia="Verdana" w:hAnsi="Verdana" w:cs="Verdana"/>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num w:numId="1">
    <w:abstractNumId w:val="7"/>
  </w:num>
  <w:num w:numId="2">
    <w:abstractNumId w:val="4"/>
  </w:num>
  <w:num w:numId="3">
    <w:abstractNumId w:val="9"/>
  </w:num>
  <w:num w:numId="4">
    <w:abstractNumId w:val="2"/>
  </w:num>
  <w:num w:numId="5">
    <w:abstractNumId w:val="1"/>
  </w:num>
  <w:num w:numId="6">
    <w:abstractNumId w:val="0"/>
  </w:num>
  <w:num w:numId="7">
    <w:abstractNumId w:val="8"/>
  </w:num>
  <w:num w:numId="8">
    <w:abstractNumId w:val="3"/>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7A"/>
    <w:rsid w:val="00100F15"/>
    <w:rsid w:val="007C497A"/>
    <w:rsid w:val="00997C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7C69DE0-9CED-455E-89A1-209E03F3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417"/>
  </w:style>
  <w:style w:type="paragraph" w:styleId="Ttulo1">
    <w:name w:val="heading 1"/>
    <w:basedOn w:val="Normal"/>
    <w:next w:val="Normal"/>
    <w:link w:val="Ttulo1Car"/>
    <w:uiPriority w:val="9"/>
    <w:qFormat/>
    <w:rsid w:val="00E82417"/>
    <w:pPr>
      <w:keepNext/>
      <w:keepLines/>
      <w:spacing w:before="240"/>
      <w:outlineLvl w:val="0"/>
    </w:pPr>
    <w:rPr>
      <w:rFonts w:asciiTheme="majorHAnsi" w:eastAsiaTheme="majorEastAsia" w:hAnsiTheme="majorHAnsi" w:cstheme="majorBidi"/>
      <w:color w:val="2F5496" w:themeColor="accent1" w:themeShade="BF"/>
      <w:sz w:val="32"/>
      <w:szCs w:val="32"/>
      <w:lang w:val="es-ES_tradnl"/>
    </w:rPr>
  </w:style>
  <w:style w:type="paragraph" w:styleId="Ttulo2">
    <w:name w:val="heading 2"/>
    <w:basedOn w:val="Normal"/>
    <w:next w:val="Normal"/>
    <w:link w:val="Ttulo2Car"/>
    <w:uiPriority w:val="9"/>
    <w:unhideWhenUsed/>
    <w:qFormat/>
    <w:rsid w:val="00D76C77"/>
    <w:pPr>
      <w:keepNext/>
      <w:keepLines/>
      <w:spacing w:before="200" w:line="276" w:lineRule="auto"/>
      <w:outlineLvl w:val="1"/>
    </w:pPr>
    <w:rPr>
      <w:rFonts w:ascii="Century Gothic" w:eastAsia="Times New Roman" w:hAnsi="Century Gothic" w:cs="Times New Roman"/>
      <w:b/>
      <w:bCs/>
      <w:color w:val="2F5496" w:themeColor="accent1" w:themeShade="BF"/>
      <w:sz w:val="26"/>
      <w:szCs w:val="26"/>
      <w:lang w:val="en-US"/>
    </w:rPr>
  </w:style>
  <w:style w:type="paragraph" w:styleId="Ttulo3">
    <w:name w:val="heading 3"/>
    <w:basedOn w:val="Normal"/>
    <w:next w:val="Normal"/>
    <w:link w:val="Ttulo3Car"/>
    <w:uiPriority w:val="9"/>
    <w:unhideWhenUsed/>
    <w:qFormat/>
    <w:rsid w:val="00D76C7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D76C77"/>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inespaciado">
    <w:name w:val="No Spacing"/>
    <w:uiPriority w:val="1"/>
    <w:qFormat/>
    <w:rsid w:val="00E82417"/>
  </w:style>
  <w:style w:type="character" w:customStyle="1" w:styleId="Ttulo1Car">
    <w:name w:val="Título 1 Car"/>
    <w:basedOn w:val="Fuentedeprrafopredeter"/>
    <w:link w:val="Ttulo1"/>
    <w:uiPriority w:val="9"/>
    <w:rsid w:val="00E82417"/>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E82417"/>
    <w:pPr>
      <w:tabs>
        <w:tab w:val="center" w:pos="4252"/>
        <w:tab w:val="right" w:pos="8504"/>
      </w:tabs>
    </w:pPr>
  </w:style>
  <w:style w:type="character" w:customStyle="1" w:styleId="EncabezadoCar">
    <w:name w:val="Encabezado Car"/>
    <w:basedOn w:val="Fuentedeprrafopredeter"/>
    <w:link w:val="Encabezado"/>
    <w:uiPriority w:val="99"/>
    <w:rsid w:val="00E82417"/>
    <w:rPr>
      <w:sz w:val="22"/>
      <w:szCs w:val="22"/>
      <w:lang w:val="es-CO"/>
    </w:rPr>
  </w:style>
  <w:style w:type="paragraph" w:styleId="Piedepgina">
    <w:name w:val="footer"/>
    <w:basedOn w:val="Normal"/>
    <w:link w:val="PiedepginaCar"/>
    <w:unhideWhenUsed/>
    <w:rsid w:val="00E82417"/>
    <w:pPr>
      <w:tabs>
        <w:tab w:val="center" w:pos="4252"/>
        <w:tab w:val="right" w:pos="8504"/>
      </w:tabs>
    </w:pPr>
  </w:style>
  <w:style w:type="character" w:customStyle="1" w:styleId="PiedepginaCar">
    <w:name w:val="Pie de página Car"/>
    <w:basedOn w:val="Fuentedeprrafopredeter"/>
    <w:link w:val="Piedepgina"/>
    <w:uiPriority w:val="99"/>
    <w:rsid w:val="00E82417"/>
    <w:rPr>
      <w:sz w:val="22"/>
      <w:szCs w:val="22"/>
      <w:lang w:val="es-CO"/>
    </w:rPr>
  </w:style>
  <w:style w:type="character" w:styleId="Nmerodepgina">
    <w:name w:val="page number"/>
    <w:basedOn w:val="Fuentedeprrafopredeter"/>
    <w:uiPriority w:val="99"/>
    <w:unhideWhenUsed/>
    <w:rsid w:val="00610BEE"/>
  </w:style>
  <w:style w:type="character" w:customStyle="1" w:styleId="Fuentedeprrafopredeter1">
    <w:name w:val="Fuente de párrafo predeter.1"/>
    <w:rsid w:val="004065A7"/>
  </w:style>
  <w:style w:type="paragraph" w:customStyle="1" w:styleId="Standard">
    <w:name w:val="Standard"/>
    <w:rsid w:val="004065A7"/>
    <w:pPr>
      <w:suppressAutoHyphens/>
      <w:autoSpaceDN w:val="0"/>
      <w:textAlignment w:val="baseline"/>
    </w:pPr>
    <w:rPr>
      <w:rFonts w:ascii="Times New Roman" w:eastAsia="Times New Roman" w:hAnsi="Times New Roman" w:cs="Times New Roman"/>
      <w:lang w:eastAsia="es-ES"/>
    </w:rPr>
  </w:style>
  <w:style w:type="paragraph" w:customStyle="1" w:styleId="Encabezado1">
    <w:name w:val="Encabezado1"/>
    <w:basedOn w:val="Standard"/>
    <w:rsid w:val="004065A7"/>
    <w:pPr>
      <w:tabs>
        <w:tab w:val="center" w:pos="4252"/>
        <w:tab w:val="right" w:pos="8504"/>
      </w:tabs>
    </w:pPr>
  </w:style>
  <w:style w:type="paragraph" w:customStyle="1" w:styleId="WW-Contenidodelatabla">
    <w:name w:val="WW-Contenido de la tabla"/>
    <w:basedOn w:val="Normal"/>
    <w:rsid w:val="004065A7"/>
    <w:pPr>
      <w:widowControl w:val="0"/>
      <w:suppressLineNumbers/>
      <w:suppressAutoHyphens/>
      <w:autoSpaceDN w:val="0"/>
      <w:spacing w:after="120"/>
      <w:textAlignment w:val="baseline"/>
    </w:pPr>
    <w:rPr>
      <w:rFonts w:ascii="Times New Roman" w:eastAsia="Arial Unicode MS" w:hAnsi="Times New Roman" w:cs="Times New Roman"/>
      <w:sz w:val="24"/>
      <w:szCs w:val="24"/>
      <w:lang w:val="es" w:eastAsia="ar-SA"/>
    </w:rPr>
  </w:style>
  <w:style w:type="character" w:customStyle="1" w:styleId="Ttulo3Car">
    <w:name w:val="Título 3 Car"/>
    <w:basedOn w:val="Fuentedeprrafopredeter"/>
    <w:link w:val="Ttulo3"/>
    <w:uiPriority w:val="9"/>
    <w:rsid w:val="00D76C77"/>
    <w:rPr>
      <w:rFonts w:asciiTheme="majorHAnsi" w:eastAsiaTheme="majorEastAsia" w:hAnsiTheme="majorHAnsi" w:cstheme="majorBidi"/>
      <w:color w:val="1F3763" w:themeColor="accent1" w:themeShade="7F"/>
      <w:lang w:val="es-CO"/>
    </w:rPr>
  </w:style>
  <w:style w:type="character" w:customStyle="1" w:styleId="Ttulo2Car">
    <w:name w:val="Título 2 Car"/>
    <w:basedOn w:val="Fuentedeprrafopredeter"/>
    <w:link w:val="Ttulo2"/>
    <w:uiPriority w:val="9"/>
    <w:rsid w:val="00D76C77"/>
    <w:rPr>
      <w:rFonts w:ascii="Century Gothic" w:eastAsia="Times New Roman" w:hAnsi="Century Gothic" w:cs="Times New Roman"/>
      <w:b/>
      <w:bCs/>
      <w:color w:val="2F5496" w:themeColor="accent1" w:themeShade="BF"/>
      <w:sz w:val="26"/>
      <w:szCs w:val="26"/>
      <w:lang w:val="en-US"/>
    </w:rPr>
  </w:style>
  <w:style w:type="character" w:customStyle="1" w:styleId="Ttulo4Car">
    <w:name w:val="Título 4 Car"/>
    <w:basedOn w:val="Fuentedeprrafopredeter"/>
    <w:link w:val="Ttulo4"/>
    <w:uiPriority w:val="9"/>
    <w:rsid w:val="00D76C77"/>
    <w:rPr>
      <w:rFonts w:asciiTheme="majorHAnsi" w:eastAsiaTheme="majorEastAsia" w:hAnsiTheme="majorHAnsi" w:cstheme="majorBidi"/>
      <w:i/>
      <w:iCs/>
      <w:color w:val="2F5496" w:themeColor="accent1" w:themeShade="BF"/>
    </w:rPr>
  </w:style>
  <w:style w:type="paragraph" w:styleId="TtulodeTDC">
    <w:name w:val="TOC Heading"/>
    <w:basedOn w:val="Ttulo1"/>
    <w:next w:val="Normal"/>
    <w:uiPriority w:val="39"/>
    <w:unhideWhenUsed/>
    <w:qFormat/>
    <w:rsid w:val="00D76C77"/>
    <w:pPr>
      <w:spacing w:before="480" w:line="276" w:lineRule="auto"/>
      <w:outlineLvl w:val="9"/>
    </w:pPr>
    <w:rPr>
      <w:rFonts w:ascii="Century Gothic" w:eastAsia="Times New Roman" w:hAnsi="Century Gothic" w:cs="Times New Roman"/>
      <w:b/>
      <w:bCs/>
      <w:sz w:val="28"/>
      <w:szCs w:val="28"/>
      <w:lang w:val="en-US" w:eastAsia="ja-JP"/>
    </w:rPr>
  </w:style>
  <w:style w:type="paragraph" w:styleId="NormalWeb">
    <w:name w:val="Normal (Web)"/>
    <w:basedOn w:val="Normal"/>
    <w:uiPriority w:val="99"/>
    <w:unhideWhenUsed/>
    <w:rsid w:val="00D76C77"/>
    <w:pPr>
      <w:spacing w:before="100" w:beforeAutospacing="1" w:after="100" w:afterAutospacing="1"/>
    </w:pPr>
    <w:rPr>
      <w:rFonts w:ascii="Times New Roman" w:eastAsiaTheme="minorEastAsia" w:hAnsi="Times New Roman" w:cs="Times New Roman"/>
      <w:sz w:val="24"/>
      <w:szCs w:val="24"/>
      <w:lang w:val="es-ES_tradnl" w:eastAsia="es-ES_tradnl"/>
    </w:rPr>
  </w:style>
  <w:style w:type="paragraph" w:styleId="TDC1">
    <w:name w:val="toc 1"/>
    <w:basedOn w:val="Normal"/>
    <w:next w:val="Normal"/>
    <w:autoRedefine/>
    <w:uiPriority w:val="39"/>
    <w:unhideWhenUsed/>
    <w:rsid w:val="00D76C77"/>
    <w:pPr>
      <w:spacing w:after="100" w:line="259" w:lineRule="auto"/>
    </w:pPr>
    <w:rPr>
      <w:rFonts w:eastAsiaTheme="minorEastAsia"/>
      <w:lang w:val="es-ES" w:eastAsia="es-ES"/>
    </w:rPr>
  </w:style>
  <w:style w:type="character" w:styleId="Hipervnculo">
    <w:name w:val="Hyperlink"/>
    <w:basedOn w:val="Fuentedeprrafopredeter"/>
    <w:uiPriority w:val="99"/>
    <w:unhideWhenUsed/>
    <w:rsid w:val="00D76C77"/>
    <w:rPr>
      <w:color w:val="0563C1" w:themeColor="hyperlink"/>
      <w:u w:val="single"/>
    </w:rPr>
  </w:style>
  <w:style w:type="paragraph" w:styleId="Prrafodelista">
    <w:name w:val="List Paragraph"/>
    <w:basedOn w:val="Normal"/>
    <w:link w:val="PrrafodelistaCar"/>
    <w:uiPriority w:val="34"/>
    <w:qFormat/>
    <w:rsid w:val="00D76C77"/>
    <w:pPr>
      <w:spacing w:after="160" w:line="259" w:lineRule="auto"/>
      <w:ind w:left="720"/>
      <w:contextualSpacing/>
    </w:pPr>
    <w:rPr>
      <w:rFonts w:eastAsiaTheme="minorEastAsia"/>
      <w:lang w:val="es-ES" w:eastAsia="es-ES"/>
    </w:rPr>
  </w:style>
  <w:style w:type="table" w:styleId="Tablaconcuadrcula">
    <w:name w:val="Table Grid"/>
    <w:basedOn w:val="Tablanormal"/>
    <w:uiPriority w:val="59"/>
    <w:rsid w:val="00D76C77"/>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76C77"/>
    <w:pPr>
      <w:autoSpaceDE w:val="0"/>
      <w:autoSpaceDN w:val="0"/>
      <w:adjustRightInd w:val="0"/>
    </w:pPr>
    <w:rPr>
      <w:rFonts w:ascii="Verdana" w:eastAsiaTheme="minorEastAsia" w:hAnsi="Verdana" w:cs="Verdana"/>
      <w:color w:val="000000"/>
      <w:lang w:val="es-ES" w:eastAsia="es-ES"/>
    </w:rPr>
  </w:style>
  <w:style w:type="paragraph" w:styleId="Textoindependiente">
    <w:name w:val="Body Text"/>
    <w:basedOn w:val="Normal"/>
    <w:link w:val="TextoindependienteCar"/>
    <w:uiPriority w:val="99"/>
    <w:qFormat/>
    <w:rsid w:val="00D76C77"/>
    <w:pPr>
      <w:widowControl w:val="0"/>
    </w:pPr>
    <w:rPr>
      <w:rFonts w:ascii="Arial" w:eastAsia="Arial" w:hAnsi="Arial" w:cs="Arial"/>
      <w:sz w:val="24"/>
      <w:szCs w:val="24"/>
      <w:lang w:val="en-US"/>
    </w:rPr>
  </w:style>
  <w:style w:type="character" w:customStyle="1" w:styleId="TextoindependienteCar">
    <w:name w:val="Texto independiente Car"/>
    <w:basedOn w:val="Fuentedeprrafopredeter"/>
    <w:link w:val="Textoindependiente"/>
    <w:uiPriority w:val="99"/>
    <w:rsid w:val="00D76C77"/>
    <w:rPr>
      <w:rFonts w:ascii="Arial" w:eastAsia="Arial" w:hAnsi="Arial" w:cs="Arial"/>
      <w:lang w:val="en-US"/>
    </w:rPr>
  </w:style>
  <w:style w:type="paragraph" w:styleId="TDC2">
    <w:name w:val="toc 2"/>
    <w:basedOn w:val="Normal"/>
    <w:next w:val="Normal"/>
    <w:autoRedefine/>
    <w:uiPriority w:val="39"/>
    <w:unhideWhenUsed/>
    <w:rsid w:val="00D76C77"/>
    <w:pPr>
      <w:spacing w:after="100"/>
      <w:ind w:left="240"/>
    </w:pPr>
    <w:rPr>
      <w:sz w:val="24"/>
      <w:szCs w:val="24"/>
      <w:lang w:val="es-ES_tradnl"/>
    </w:rPr>
  </w:style>
  <w:style w:type="paragraph" w:styleId="TDC3">
    <w:name w:val="toc 3"/>
    <w:basedOn w:val="Normal"/>
    <w:next w:val="Normal"/>
    <w:autoRedefine/>
    <w:uiPriority w:val="39"/>
    <w:unhideWhenUsed/>
    <w:rsid w:val="00D76C77"/>
    <w:pPr>
      <w:spacing w:after="100"/>
      <w:ind w:left="480"/>
    </w:pPr>
    <w:rPr>
      <w:sz w:val="24"/>
      <w:szCs w:val="24"/>
      <w:lang w:val="es-ES_tradnl"/>
    </w:rPr>
  </w:style>
  <w:style w:type="character" w:customStyle="1" w:styleId="PrrafodelistaCar">
    <w:name w:val="Párrafo de lista Car"/>
    <w:link w:val="Prrafodelista"/>
    <w:uiPriority w:val="34"/>
    <w:locked/>
    <w:rsid w:val="00D719E2"/>
    <w:rPr>
      <w:rFonts w:eastAsiaTheme="minorEastAsia"/>
      <w:sz w:val="22"/>
      <w:szCs w:val="22"/>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dJChLnbrn97z6JRgkyLkdHtfMA==">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4546</Words>
  <Characters>25007</Characters>
  <Application>Microsoft Office Word</Application>
  <DocSecurity>0</DocSecurity>
  <Lines>208</Lines>
  <Paragraphs>58</Paragraphs>
  <ScaleCrop>false</ScaleCrop>
  <Company/>
  <LinksUpToDate>false</LinksUpToDate>
  <CharactersWithSpaces>29495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magda yusef rojas diaz</cp:lastModifiedBy>
  <cp:revision>2</cp:revision>
  <dcterms:created xsi:type="dcterms:W3CDTF">2022-12-01T05:05:00Z</dcterms:created>
  <dcterms:modified xsi:type="dcterms:W3CDTF">2022-12-26T21:08:00Z</dcterms:modified>
</cp:coreProperties>
</file>